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289" w14:textId="5D9EDF67" w:rsidR="007D278B" w:rsidRDefault="007D278B" w:rsidP="007D278B">
      <w:pPr>
        <w:rPr>
          <w:b/>
        </w:rPr>
      </w:pPr>
      <w:r>
        <w:rPr>
          <w:b/>
        </w:rPr>
        <w:t xml:space="preserve">Transport tracer for </w:t>
      </w:r>
      <w:proofErr w:type="spellStart"/>
      <w:r>
        <w:rPr>
          <w:b/>
        </w:rPr>
        <w:t>AeroCom</w:t>
      </w:r>
      <w:proofErr w:type="spellEnd"/>
      <w:r>
        <w:rPr>
          <w:b/>
        </w:rPr>
        <w:t xml:space="preserve"> III model experiments</w:t>
      </w:r>
    </w:p>
    <w:p w14:paraId="32ED5EB1" w14:textId="77777777" w:rsidR="007D278B" w:rsidRDefault="007D278B" w:rsidP="007D278B">
      <w:pPr>
        <w:rPr>
          <w:b/>
        </w:rPr>
      </w:pPr>
    </w:p>
    <w:p w14:paraId="291421C5" w14:textId="36569EC3" w:rsidR="007D278B" w:rsidRPr="00DE2647" w:rsidRDefault="007D278B" w:rsidP="007D278B">
      <w:pPr>
        <w:rPr>
          <w:b/>
        </w:rPr>
      </w:pPr>
      <w:r w:rsidRPr="00DE2647">
        <w:rPr>
          <w:b/>
        </w:rPr>
        <w:t>Transport tracer:</w:t>
      </w:r>
    </w:p>
    <w:p w14:paraId="334F24F3" w14:textId="0653AE5E" w:rsidR="00CA4765" w:rsidRDefault="00CA4765" w:rsidP="00CA4765">
      <w:pPr>
        <w:pStyle w:val="ListParagraph"/>
        <w:numPr>
          <w:ilvl w:val="0"/>
          <w:numId w:val="1"/>
        </w:numPr>
      </w:pPr>
      <w:r>
        <w:t xml:space="preserve">CO with a 50-day lifetime (exponential decay rate </w:t>
      </w:r>
      <w:r w:rsidR="00946133">
        <w:t>=</w:t>
      </w:r>
      <w:r>
        <w:t xml:space="preserve"> 2.315x10</w:t>
      </w:r>
      <w:r w:rsidRPr="00A63E10">
        <w:rPr>
          <w:vertAlign w:val="superscript"/>
        </w:rPr>
        <w:t>-7</w:t>
      </w:r>
      <w:r>
        <w:t xml:space="preserve"> s</w:t>
      </w:r>
      <w:r w:rsidRPr="00A63E10">
        <w:rPr>
          <w:vertAlign w:val="superscript"/>
        </w:rPr>
        <w:t>-1</w:t>
      </w:r>
      <w:r>
        <w:t>) and prescribed same sources for all simulated years.</w:t>
      </w:r>
    </w:p>
    <w:p w14:paraId="7E495291" w14:textId="77777777" w:rsidR="00CA4765" w:rsidRDefault="00CA4765" w:rsidP="00CA4765">
      <w:pPr>
        <w:pStyle w:val="ListParagraph"/>
        <w:numPr>
          <w:ilvl w:val="0"/>
          <w:numId w:val="1"/>
        </w:numPr>
      </w:pPr>
      <w:r>
        <w:t xml:space="preserve">Prescribed sources: </w:t>
      </w:r>
    </w:p>
    <w:p w14:paraId="5DF19224" w14:textId="0666D0CF" w:rsidR="00CA4765" w:rsidRDefault="00CA4765" w:rsidP="00CA4765">
      <w:pPr>
        <w:pStyle w:val="ListParagraph"/>
        <w:numPr>
          <w:ilvl w:val="1"/>
          <w:numId w:val="1"/>
        </w:numPr>
      </w:pPr>
      <w:r>
        <w:t>CO from anthropogenic emissions: CMIP6, 2010</w:t>
      </w:r>
      <w:r w:rsidR="00946133">
        <w:t>.</w:t>
      </w:r>
    </w:p>
    <w:p w14:paraId="17804686" w14:textId="31655590" w:rsidR="00CA4765" w:rsidRDefault="00CA4765" w:rsidP="00CA4765">
      <w:pPr>
        <w:pStyle w:val="ListParagraph"/>
        <w:numPr>
          <w:ilvl w:val="1"/>
          <w:numId w:val="1"/>
        </w:numPr>
      </w:pPr>
      <w:r>
        <w:t>CO from biomass burning emissions: CMIP6, 2010</w:t>
      </w:r>
      <w:r w:rsidR="00946133">
        <w:t>.</w:t>
      </w:r>
      <w:bookmarkStart w:id="0" w:name="_GoBack"/>
      <w:bookmarkEnd w:id="0"/>
    </w:p>
    <w:p w14:paraId="2F1E352F" w14:textId="00316497" w:rsidR="00CA4765" w:rsidRDefault="00CA4765" w:rsidP="00CA4765">
      <w:pPr>
        <w:pStyle w:val="ListParagraph"/>
        <w:numPr>
          <w:ilvl w:val="1"/>
          <w:numId w:val="1"/>
        </w:numPr>
      </w:pPr>
      <w:r>
        <w:t>CO from CH</w:t>
      </w:r>
      <w:r w:rsidRPr="0030263B">
        <w:rPr>
          <w:vertAlign w:val="subscript"/>
        </w:rPr>
        <w:t>4</w:t>
      </w:r>
      <w:r>
        <w:t xml:space="preserve"> oxidation: assuming a fixed CH</w:t>
      </w:r>
      <w:r w:rsidRPr="00171480">
        <w:rPr>
          <w:vertAlign w:val="subscript"/>
        </w:rPr>
        <w:t>4</w:t>
      </w:r>
      <w:r>
        <w:t xml:space="preserve"> concentration at 1760 </w:t>
      </w:r>
      <w:proofErr w:type="spellStart"/>
      <w:r>
        <w:t>ppbv</w:t>
      </w:r>
      <w:proofErr w:type="spellEnd"/>
      <w:r>
        <w:t>, CH</w:t>
      </w:r>
      <w:r w:rsidRPr="00A63E10">
        <w:rPr>
          <w:vertAlign w:val="subscript"/>
        </w:rPr>
        <w:t>4</w:t>
      </w:r>
      <w:r>
        <w:t xml:space="preserve"> lifetime of 8.5 years (exponential decay </w:t>
      </w:r>
      <w:r w:rsidR="00946133">
        <w:t>rate</w:t>
      </w:r>
      <w:r>
        <w:t xml:space="preserve"> </w:t>
      </w:r>
      <w:r w:rsidR="00946133">
        <w:t>=</w:t>
      </w:r>
      <w:r>
        <w:t xml:space="preserve"> 3.73x10</w:t>
      </w:r>
      <w:r w:rsidRPr="001A7EC0">
        <w:rPr>
          <w:vertAlign w:val="superscript"/>
        </w:rPr>
        <w:t>-9</w:t>
      </w:r>
      <w:r w:rsidRPr="00683B0F">
        <w:t xml:space="preserve"> s</w:t>
      </w:r>
      <w:r w:rsidRPr="001A7EC0">
        <w:rPr>
          <w:vertAlign w:val="superscript"/>
        </w:rPr>
        <w:t>-1</w:t>
      </w:r>
      <w:r w:rsidRPr="00683B0F">
        <w:t>)</w:t>
      </w:r>
      <w:r>
        <w:t xml:space="preserve"> to form CO with a CO molar yield of 0.86. </w:t>
      </w:r>
    </w:p>
    <w:p w14:paraId="34EB0FE3" w14:textId="246D0BB4" w:rsidR="00CA4765" w:rsidRDefault="00CA4765" w:rsidP="00CA4765">
      <w:pPr>
        <w:pStyle w:val="ListParagraph"/>
        <w:numPr>
          <w:ilvl w:val="1"/>
          <w:numId w:val="1"/>
        </w:numPr>
      </w:pPr>
      <w:r>
        <w:t>CO from anthropogenic NMVOC oxidation: total anthropogenic NMVOC emission from CMIP6 2010 (</w:t>
      </w:r>
      <w:proofErr w:type="spellStart"/>
      <w:r>
        <w:t>aVOC</w:t>
      </w:r>
      <w:proofErr w:type="spellEnd"/>
      <w:r>
        <w:t xml:space="preserve">) with fixed decay lifetime of 1 week (exponential decay rate </w:t>
      </w:r>
      <w:r w:rsidR="00946133">
        <w:t>=</w:t>
      </w:r>
      <w:r>
        <w:t xml:space="preserve"> 1.65x10</w:t>
      </w:r>
      <w:r>
        <w:rPr>
          <w:vertAlign w:val="superscript"/>
        </w:rPr>
        <w:t>-6</w:t>
      </w:r>
      <w:r>
        <w:t xml:space="preserve"> s</w:t>
      </w:r>
      <w:r w:rsidRPr="001A7EC0">
        <w:rPr>
          <w:vertAlign w:val="superscript"/>
        </w:rPr>
        <w:t>-1</w:t>
      </w:r>
      <w:r>
        <w:t>) to form CO and a CO molar yield of 0.70</w:t>
      </w:r>
      <w:r w:rsidR="00946133">
        <w:t>.</w:t>
      </w:r>
    </w:p>
    <w:p w14:paraId="31307E1D" w14:textId="5B173585" w:rsidR="00D44F65" w:rsidRDefault="00CA4765" w:rsidP="00CA4765">
      <w:pPr>
        <w:pStyle w:val="ListParagraph"/>
        <w:numPr>
          <w:ilvl w:val="1"/>
          <w:numId w:val="1"/>
        </w:numPr>
      </w:pPr>
      <w:r>
        <w:t>CO from biogenic NMVOC oxidation: total biogenic NMVOC emission (</w:t>
      </w:r>
      <w:proofErr w:type="spellStart"/>
      <w:r>
        <w:t>bVOC</w:t>
      </w:r>
      <w:proofErr w:type="spellEnd"/>
      <w:r>
        <w:t xml:space="preserve">) will be provided that shares similarity with isoprene emission. </w:t>
      </w:r>
      <w:proofErr w:type="spellStart"/>
      <w:r>
        <w:t>bVOC</w:t>
      </w:r>
      <w:proofErr w:type="spellEnd"/>
      <w:r>
        <w:t xml:space="preserve"> has a fixed decay time of 1 day (exponential decay rate </w:t>
      </w:r>
      <w:r w:rsidR="00946133">
        <w:t>=</w:t>
      </w:r>
      <w:r>
        <w:t xml:space="preserve"> 1.157x10</w:t>
      </w:r>
      <w:r w:rsidRPr="001A7EC0">
        <w:rPr>
          <w:vertAlign w:val="superscript"/>
        </w:rPr>
        <w:t>-5</w:t>
      </w:r>
      <w:r>
        <w:t xml:space="preserve"> s</w:t>
      </w:r>
      <w:r w:rsidRPr="001A7EC0">
        <w:rPr>
          <w:vertAlign w:val="superscript"/>
        </w:rPr>
        <w:t>-1</w:t>
      </w:r>
      <w:r>
        <w:t>) to form CO with a molar yield of 0.40</w:t>
      </w:r>
      <w:r w:rsidR="00946133">
        <w:t>.</w:t>
      </w:r>
    </w:p>
    <w:sectPr w:rsidR="00D44F65" w:rsidSect="00C45A8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769C"/>
    <w:multiLevelType w:val="hybridMultilevel"/>
    <w:tmpl w:val="15C0E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47F1"/>
    <w:multiLevelType w:val="hybridMultilevel"/>
    <w:tmpl w:val="ED76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B"/>
    <w:rsid w:val="00171480"/>
    <w:rsid w:val="001873BE"/>
    <w:rsid w:val="007D278B"/>
    <w:rsid w:val="00946133"/>
    <w:rsid w:val="00C45A84"/>
    <w:rsid w:val="00CA4765"/>
    <w:rsid w:val="00CE6B80"/>
    <w:rsid w:val="00D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10E4C"/>
  <w14:defaultImageDpi w14:val="32767"/>
  <w15:chartTrackingRefBased/>
  <w15:docId w15:val="{152B0015-8CF8-6E43-97BE-5A26B7B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Chin</dc:creator>
  <cp:keywords/>
  <dc:description/>
  <cp:lastModifiedBy>Mian Chin</cp:lastModifiedBy>
  <cp:revision>4</cp:revision>
  <cp:lastPrinted>2019-01-09T04:44:00Z</cp:lastPrinted>
  <dcterms:created xsi:type="dcterms:W3CDTF">2019-01-09T04:44:00Z</dcterms:created>
  <dcterms:modified xsi:type="dcterms:W3CDTF">2019-01-09T05:19:00Z</dcterms:modified>
</cp:coreProperties>
</file>