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4B106" w14:textId="202EBF7E" w:rsidR="00461012" w:rsidRDefault="00BA653C" w:rsidP="00461012">
      <w:r w:rsidRPr="00BA653C">
        <w:rPr>
          <w:b/>
        </w:rPr>
        <w:t>Gl</w:t>
      </w:r>
      <w:r w:rsidR="00461012" w:rsidRPr="00BA653C">
        <w:rPr>
          <w:b/>
        </w:rPr>
        <w:t>oba</w:t>
      </w:r>
      <w:r w:rsidR="00922754" w:rsidRPr="00BA653C">
        <w:rPr>
          <w:b/>
        </w:rPr>
        <w:t>l model</w:t>
      </w:r>
      <w:r w:rsidRPr="00BA653C">
        <w:rPr>
          <w:b/>
        </w:rPr>
        <w:t>ing and analysis of</w:t>
      </w:r>
      <w:r w:rsidR="00922754" w:rsidRPr="00BA653C">
        <w:rPr>
          <w:b/>
        </w:rPr>
        <w:t xml:space="preserve"> aerosol composition, distribution, and </w:t>
      </w:r>
      <w:r w:rsidR="00433533">
        <w:rPr>
          <w:b/>
        </w:rPr>
        <w:t>new particle formation processes</w:t>
      </w:r>
      <w:r w:rsidR="00433533" w:rsidRPr="00BA653C">
        <w:rPr>
          <w:b/>
        </w:rPr>
        <w:t xml:space="preserve"> </w:t>
      </w:r>
      <w:r w:rsidR="00461012" w:rsidRPr="00BA653C">
        <w:rPr>
          <w:b/>
        </w:rPr>
        <w:t>with observations from Atmospheric Tomography Mission</w:t>
      </w:r>
      <w:r w:rsidR="00461012" w:rsidRPr="008215E9">
        <w:t xml:space="preserve"> (</w:t>
      </w:r>
      <w:r w:rsidR="00646DCE">
        <w:t>ATom</w:t>
      </w:r>
      <w:r w:rsidR="008215E9" w:rsidRPr="008215E9">
        <w:t>, NASA EVS2, 2016-</w:t>
      </w:r>
      <w:r w:rsidR="00265F4D" w:rsidRPr="008215E9">
        <w:t>20</w:t>
      </w:r>
      <w:r w:rsidR="00265F4D">
        <w:t>18</w:t>
      </w:r>
      <w:r w:rsidR="008215E9" w:rsidRPr="008215E9">
        <w:t>)</w:t>
      </w:r>
    </w:p>
    <w:p w14:paraId="6BC7FC75" w14:textId="77777777" w:rsidR="00BA653C" w:rsidRDefault="00BA653C" w:rsidP="00461012"/>
    <w:p w14:paraId="722D0711" w14:textId="77777777" w:rsidR="00BA653C" w:rsidRDefault="00A962D5" w:rsidP="00461012">
      <w:pPr>
        <w:rPr>
          <w:sz w:val="22"/>
          <w:szCs w:val="22"/>
        </w:rPr>
      </w:pPr>
      <w:r>
        <w:rPr>
          <w:sz w:val="22"/>
          <w:szCs w:val="22"/>
        </w:rPr>
        <w:t>Huisheng Bian</w:t>
      </w:r>
      <w:r w:rsidR="008654ED">
        <w:rPr>
          <w:sz w:val="22"/>
          <w:szCs w:val="22"/>
        </w:rPr>
        <w:t xml:space="preserve"> (UMBC</w:t>
      </w:r>
      <w:r w:rsidR="00B35FE2">
        <w:rPr>
          <w:sz w:val="22"/>
          <w:szCs w:val="22"/>
        </w:rPr>
        <w:t xml:space="preserve"> and NASA GSFC</w:t>
      </w:r>
      <w:r w:rsidR="008654ED">
        <w:rPr>
          <w:sz w:val="22"/>
          <w:szCs w:val="22"/>
        </w:rPr>
        <w:t xml:space="preserve">) </w:t>
      </w:r>
    </w:p>
    <w:p w14:paraId="44750D0A" w14:textId="20F59784" w:rsidR="008654ED" w:rsidRDefault="008654ED" w:rsidP="00461012">
      <w:pPr>
        <w:rPr>
          <w:sz w:val="22"/>
          <w:szCs w:val="22"/>
        </w:rPr>
      </w:pPr>
      <w:r>
        <w:rPr>
          <w:sz w:val="22"/>
          <w:szCs w:val="22"/>
        </w:rPr>
        <w:t>Christina Williamson (</w:t>
      </w:r>
      <w:r w:rsidR="00433533">
        <w:rPr>
          <w:sz w:val="22"/>
          <w:szCs w:val="22"/>
        </w:rPr>
        <w:t xml:space="preserve">CU Boulder and </w:t>
      </w:r>
      <w:r>
        <w:rPr>
          <w:sz w:val="22"/>
          <w:szCs w:val="22"/>
        </w:rPr>
        <w:t>NOAA ESRL)</w:t>
      </w:r>
    </w:p>
    <w:p w14:paraId="598207D5" w14:textId="77777777" w:rsidR="0057234F" w:rsidRDefault="0057234F" w:rsidP="0057234F">
      <w:pPr>
        <w:rPr>
          <w:sz w:val="22"/>
          <w:szCs w:val="22"/>
        </w:rPr>
      </w:pPr>
      <w:r>
        <w:rPr>
          <w:sz w:val="22"/>
          <w:szCs w:val="22"/>
        </w:rPr>
        <w:t>Mian Chin (NASA GSFC)</w:t>
      </w:r>
    </w:p>
    <w:p w14:paraId="6C734FFE" w14:textId="77777777" w:rsidR="008215E9" w:rsidRPr="008215E9" w:rsidRDefault="008215E9" w:rsidP="00461012"/>
    <w:p w14:paraId="1ED0A668" w14:textId="77777777" w:rsidR="008215E9" w:rsidRPr="00802E9D" w:rsidRDefault="008215E9" w:rsidP="008215E9">
      <w:pPr>
        <w:rPr>
          <w:b/>
        </w:rPr>
      </w:pPr>
      <w:r w:rsidRPr="00802E9D">
        <w:rPr>
          <w:b/>
        </w:rPr>
        <w:t>1. Rationale</w:t>
      </w:r>
    </w:p>
    <w:p w14:paraId="458CA33F" w14:textId="77777777" w:rsidR="008215E9" w:rsidRDefault="008215E9" w:rsidP="008215E9"/>
    <w:tbl>
      <w:tblPr>
        <w:tblpPr w:leftFromText="180" w:rightFromText="180" w:vertAnchor="text" w:tblpXSpec="right" w:tblpY="1"/>
        <w:tblOverlap w:val="never"/>
        <w:tblW w:w="0" w:type="auto"/>
        <w:jc w:val="righ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036"/>
      </w:tblGrid>
      <w:tr w:rsidR="00626BD2" w14:paraId="4D233833" w14:textId="77777777" w:rsidTr="001555D1">
        <w:trPr>
          <w:jc w:val="right"/>
        </w:trPr>
        <w:tc>
          <w:tcPr>
            <w:tcW w:w="4698" w:type="dxa"/>
            <w:shd w:val="clear" w:color="auto" w:fill="auto"/>
          </w:tcPr>
          <w:p w14:paraId="3F5F7BF5" w14:textId="77777777" w:rsidR="00626BD2" w:rsidRDefault="002F522B" w:rsidP="001555D1">
            <w:r>
              <w:rPr>
                <w:noProof/>
              </w:rPr>
              <w:drawing>
                <wp:inline distT="0" distB="0" distL="0" distR="0" wp14:anchorId="5BB75629" wp14:editId="23714FEB">
                  <wp:extent cx="3056890" cy="188087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om1234-map-flighttrack.atom.csvfile.notitle.png"/>
                          <pic:cNvPicPr/>
                        </pic:nvPicPr>
                        <pic:blipFill>
                          <a:blip r:embed="rId7"/>
                          <a:stretch>
                            <a:fillRect/>
                          </a:stretch>
                        </pic:blipFill>
                        <pic:spPr>
                          <a:xfrm>
                            <a:off x="0" y="0"/>
                            <a:ext cx="3056890" cy="1880870"/>
                          </a:xfrm>
                          <a:prstGeom prst="rect">
                            <a:avLst/>
                          </a:prstGeom>
                        </pic:spPr>
                      </pic:pic>
                    </a:graphicData>
                  </a:graphic>
                </wp:inline>
              </w:drawing>
            </w:r>
          </w:p>
        </w:tc>
      </w:tr>
      <w:tr w:rsidR="00626BD2" w14:paraId="56BDF49E" w14:textId="77777777" w:rsidTr="001555D1">
        <w:trPr>
          <w:jc w:val="right"/>
        </w:trPr>
        <w:tc>
          <w:tcPr>
            <w:tcW w:w="4698" w:type="dxa"/>
            <w:shd w:val="clear" w:color="auto" w:fill="auto"/>
          </w:tcPr>
          <w:p w14:paraId="5B2FE055" w14:textId="77777777" w:rsidR="00626BD2" w:rsidRPr="001555D1" w:rsidRDefault="00626BD2" w:rsidP="00A44CFC">
            <w:pPr>
              <w:spacing w:before="60" w:after="60"/>
              <w:rPr>
                <w:sz w:val="18"/>
                <w:szCs w:val="18"/>
              </w:rPr>
            </w:pPr>
            <w:r w:rsidRPr="001555D1">
              <w:rPr>
                <w:b/>
                <w:sz w:val="18"/>
                <w:szCs w:val="18"/>
              </w:rPr>
              <w:t>Figure</w:t>
            </w:r>
            <w:r w:rsidR="00AB6DF4" w:rsidRPr="001555D1">
              <w:rPr>
                <w:b/>
                <w:sz w:val="18"/>
                <w:szCs w:val="18"/>
              </w:rPr>
              <w:t xml:space="preserve"> 1.</w:t>
            </w:r>
            <w:r w:rsidR="00AB6DF4" w:rsidRPr="001555D1">
              <w:rPr>
                <w:sz w:val="18"/>
                <w:szCs w:val="18"/>
              </w:rPr>
              <w:t xml:space="preserve"> ATom flight route</w:t>
            </w:r>
            <w:r w:rsidR="00531DEE">
              <w:rPr>
                <w:sz w:val="18"/>
                <w:szCs w:val="18"/>
              </w:rPr>
              <w:t>s</w:t>
            </w:r>
            <w:r w:rsidR="00AB6DF4" w:rsidRPr="001555D1">
              <w:rPr>
                <w:sz w:val="18"/>
                <w:szCs w:val="18"/>
              </w:rPr>
              <w:t xml:space="preserve"> for four 30-day deployments of the NASA DC-8</w:t>
            </w:r>
            <w:r w:rsidR="00A44CFC">
              <w:rPr>
                <w:sz w:val="18"/>
                <w:szCs w:val="18"/>
              </w:rPr>
              <w:t xml:space="preserve"> in four different seasons in 2016-2018</w:t>
            </w:r>
            <w:r w:rsidR="00AB6DF4" w:rsidRPr="001555D1">
              <w:rPr>
                <w:sz w:val="18"/>
                <w:szCs w:val="18"/>
              </w:rPr>
              <w:t>.</w:t>
            </w:r>
          </w:p>
        </w:tc>
      </w:tr>
    </w:tbl>
    <w:p w14:paraId="505E4623" w14:textId="77777777" w:rsidR="00713588" w:rsidRDefault="009437CB" w:rsidP="008215E9">
      <w:r>
        <w:t xml:space="preserve">The Atmospheric Tomography Mission (ATom) is a NASA-funded Earth Venture-suborbital project </w:t>
      </w:r>
      <w:r w:rsidR="00C9087C">
        <w:t xml:space="preserve">to </w:t>
      </w:r>
      <w:r w:rsidR="00062483" w:rsidRPr="00062483">
        <w:t>study the impact of air pollution on chemically reactive gases</w:t>
      </w:r>
      <w:r w:rsidR="00062483">
        <w:t>, aerosols, and greenhouse gases</w:t>
      </w:r>
      <w:r w:rsidR="00062483" w:rsidRPr="00062483">
        <w:t xml:space="preserve"> in the atmosphere.</w:t>
      </w:r>
      <w:r w:rsidR="00713588" w:rsidRPr="00713588">
        <w:rPr>
          <w:rFonts w:eastAsia="Times New Roman" w:cs="Times New Roman"/>
        </w:rPr>
        <w:t xml:space="preserve"> </w:t>
      </w:r>
      <w:r w:rsidR="00713588" w:rsidRPr="00713588">
        <w:t>ATom deploys an extensive gas and aerosol payload on the NASA DC-8 aircraft for systematic, global-scale sampling of the atmosphere, profiling continuously from 0.2 to 12 km altitude. Flights will occur in each of</w:t>
      </w:r>
      <w:r w:rsidR="00713588">
        <w:t xml:space="preserve"> 4 seasons over a 4-year period </w:t>
      </w:r>
      <w:r w:rsidR="00531AA7">
        <w:t xml:space="preserve">(starting 2016) </w:t>
      </w:r>
      <w:r w:rsidR="00713588">
        <w:t xml:space="preserve">with flight routes over the Pacific, Atlantic, Southern Ocean, North America and </w:t>
      </w:r>
      <w:r w:rsidR="000A354D">
        <w:t>Greenland</w:t>
      </w:r>
      <w:r w:rsidR="00713588">
        <w:t xml:space="preserve"> </w:t>
      </w:r>
      <w:r w:rsidR="00F87857">
        <w:t>from 85</w:t>
      </w:r>
      <w:r w:rsidR="000A354D">
        <w:t>°</w:t>
      </w:r>
      <w:r w:rsidR="00F87857">
        <w:t>N to 65</w:t>
      </w:r>
      <w:r w:rsidR="000A354D">
        <w:t>°</w:t>
      </w:r>
      <w:r w:rsidR="00F87857">
        <w:t xml:space="preserve">S </w:t>
      </w:r>
      <w:r w:rsidR="000E09C3">
        <w:t xml:space="preserve">(see </w:t>
      </w:r>
      <w:r w:rsidR="000E09C3" w:rsidRPr="000E09C3">
        <w:rPr>
          <w:b/>
        </w:rPr>
        <w:t>Fig. 1</w:t>
      </w:r>
      <w:r w:rsidR="000E09C3">
        <w:t xml:space="preserve"> for planned flight route) </w:t>
      </w:r>
      <w:r w:rsidR="00713588">
        <w:t xml:space="preserve">to establish a </w:t>
      </w:r>
      <w:r w:rsidR="00F87857">
        <w:t xml:space="preserve">comprehensive, global-scale data set. </w:t>
      </w:r>
      <w:r w:rsidR="0007669E">
        <w:t>ATom fill</w:t>
      </w:r>
      <w:r w:rsidR="0007669E" w:rsidRPr="00E959E9">
        <w:t>s aerosol observational gaps over the oceans, providin</w:t>
      </w:r>
      <w:r w:rsidR="0007669E">
        <w:t>g: (i) single-particle measure</w:t>
      </w:r>
      <w:r w:rsidR="0007669E" w:rsidRPr="00E959E9">
        <w:t>ments of BC mass, size and coatings; (ii) aerosol size distributions from 0.004 μm through 50 μm diameter, spanning newly formed, CCN-active, and larger particles; (iii) organic and inorganic aerosol composition data; and (iv) gas-phase tracer measurements to provid</w:t>
      </w:r>
      <w:r w:rsidR="0007669E">
        <w:t>e source and transport informa</w:t>
      </w:r>
      <w:r w:rsidR="0007669E" w:rsidRPr="00E959E9">
        <w:t>tion.</w:t>
      </w:r>
      <w:r w:rsidR="00802E9D" w:rsidRPr="000E09C3">
        <w:rPr>
          <w:b/>
        </w:rPr>
        <w:t xml:space="preserve"> </w:t>
      </w:r>
      <w:r w:rsidR="000E09C3" w:rsidRPr="000E09C3">
        <w:rPr>
          <w:b/>
        </w:rPr>
        <w:t>Table 1</w:t>
      </w:r>
      <w:r w:rsidR="000E09C3">
        <w:t xml:space="preserve"> lists the relevant species </w:t>
      </w:r>
      <w:r w:rsidR="0007669E">
        <w:t xml:space="preserve">measured in </w:t>
      </w:r>
      <w:r w:rsidR="00802E9D">
        <w:t>ATom</w:t>
      </w:r>
      <w:r w:rsidR="00BF0B90">
        <w:t>. Such a comprehensive global data set provide</w:t>
      </w:r>
      <w:r w:rsidR="00531AA7">
        <w:t xml:space="preserve">s an unprecedented opportunity for global aerosol models to evaluate the transport, chemistry, sources, </w:t>
      </w:r>
      <w:r w:rsidR="00802E9D">
        <w:t>removal parameters</w:t>
      </w:r>
      <w:r w:rsidR="006B1CB8">
        <w:t>, chemical aging process</w:t>
      </w:r>
      <w:r w:rsidR="00802E9D">
        <w:t>, and particle activation</w:t>
      </w:r>
      <w:r w:rsidR="00531AA7">
        <w:t xml:space="preserve"> </w:t>
      </w:r>
      <w:r w:rsidR="00D978C1">
        <w:t xml:space="preserve">and growth </w:t>
      </w:r>
      <w:r w:rsidR="00531AA7">
        <w:t>represented in their models</w:t>
      </w:r>
      <w:r w:rsidR="00AE33B2">
        <w:t xml:space="preserve">, </w:t>
      </w:r>
      <w:r w:rsidR="00802E9D">
        <w:t>and to assess human influence on atmospheric composition and cloud properties over remote oceans.</w:t>
      </w:r>
    </w:p>
    <w:p w14:paraId="4BB58667" w14:textId="77777777" w:rsidR="00AB6DF4" w:rsidRDefault="00AB6DF4" w:rsidP="008215E9"/>
    <w:p w14:paraId="0DF20785" w14:textId="77777777" w:rsidR="009558E0" w:rsidRPr="00880D29" w:rsidRDefault="000E09C3" w:rsidP="009558E0">
      <w:pPr>
        <w:rPr>
          <w:color w:val="FF0000"/>
        </w:rPr>
      </w:pPr>
      <w:r>
        <w:t xml:space="preserve">We would like to </w:t>
      </w:r>
      <w:r w:rsidR="0004509E">
        <w:t>propose a</w:t>
      </w:r>
      <w:r w:rsidR="00A962D5">
        <w:t xml:space="preserve">n </w:t>
      </w:r>
      <w:r w:rsidR="008654ED">
        <w:t xml:space="preserve">AeroCom </w:t>
      </w:r>
      <w:r w:rsidR="00A962D5">
        <w:t>aerosol</w:t>
      </w:r>
      <w:r w:rsidR="0004509E">
        <w:t xml:space="preserve"> modeling activity to work with the ATom team interactively on model evaluation and data analysis.</w:t>
      </w:r>
      <w:r w:rsidR="00B82C94">
        <w:t xml:space="preserve"> Building </w:t>
      </w:r>
      <w:r w:rsidR="0077350C">
        <w:t>upon the previous fruitful collaborations between AeroCom and HIPPO (HIAPER Pole-to-Pole, a precursor mission of ATom)</w:t>
      </w:r>
      <w:r w:rsidR="0004509E">
        <w:t xml:space="preserve"> </w:t>
      </w:r>
      <w:r w:rsidR="0077350C">
        <w:t>on model intercomparison and evalua</w:t>
      </w:r>
      <w:r w:rsidR="00B82C94">
        <w:t>tion</w:t>
      </w:r>
      <w:r w:rsidR="00DF4D40">
        <w:t xml:space="preserve"> (e.g., Schwarz et al., 2010; Samset et al., </w:t>
      </w:r>
      <w:r w:rsidR="009558E0">
        <w:t>2014</w:t>
      </w:r>
      <w:r w:rsidR="00DF4D40">
        <w:t>)</w:t>
      </w:r>
      <w:r w:rsidR="00B82C94">
        <w:t>, we foresee a more productive collaboration between AeroCom and ATom.</w:t>
      </w:r>
      <w:r w:rsidR="009558E0" w:rsidRPr="009558E0">
        <w:rPr>
          <w:color w:val="FF0000"/>
        </w:rPr>
        <w:t xml:space="preserve"> </w:t>
      </w:r>
      <w:r w:rsidR="009558E0" w:rsidRPr="00960198">
        <w:rPr>
          <w:color w:val="000000"/>
        </w:rPr>
        <w:t>The science questions, model setup and simulations, and required output fields are listed in the next sections.</w:t>
      </w:r>
    </w:p>
    <w:p w14:paraId="19173496" w14:textId="77777777" w:rsidR="00AB6DF4" w:rsidRDefault="00AB6DF4" w:rsidP="008215E9"/>
    <w:p w14:paraId="2A492BF8" w14:textId="77777777" w:rsidR="003C7644" w:rsidRDefault="003C7644" w:rsidP="008215E9"/>
    <w:p w14:paraId="54289BE3" w14:textId="77777777" w:rsidR="008215E9" w:rsidRPr="00802E9D" w:rsidRDefault="008215E9" w:rsidP="008215E9">
      <w:pPr>
        <w:rPr>
          <w:b/>
        </w:rPr>
      </w:pPr>
      <w:r w:rsidRPr="00802E9D">
        <w:rPr>
          <w:b/>
        </w:rPr>
        <w:t xml:space="preserve">2. </w:t>
      </w:r>
      <w:r w:rsidR="002A3E6D" w:rsidRPr="00802E9D">
        <w:rPr>
          <w:b/>
        </w:rPr>
        <w:t>Science questions</w:t>
      </w:r>
    </w:p>
    <w:p w14:paraId="34F148A7" w14:textId="77777777" w:rsidR="0077350C" w:rsidRDefault="0077350C" w:rsidP="008215E9"/>
    <w:p w14:paraId="277D0BCE" w14:textId="77777777" w:rsidR="002A3E6D" w:rsidRDefault="00A35620" w:rsidP="00BC384B">
      <w:pPr>
        <w:numPr>
          <w:ilvl w:val="0"/>
          <w:numId w:val="4"/>
        </w:numPr>
        <w:rPr>
          <w:i/>
          <w:iCs/>
        </w:rPr>
      </w:pPr>
      <w:r>
        <w:rPr>
          <w:i/>
          <w:iCs/>
        </w:rPr>
        <w:t>What are</w:t>
      </w:r>
      <w:r w:rsidR="002A3E6D" w:rsidRPr="002A3E6D">
        <w:rPr>
          <w:i/>
          <w:iCs/>
        </w:rPr>
        <w:t xml:space="preserve"> the distributions of aerosols</w:t>
      </w:r>
      <w:r w:rsidR="002A3E6D">
        <w:rPr>
          <w:i/>
          <w:iCs/>
        </w:rPr>
        <w:t xml:space="preserve"> and precursor gases</w:t>
      </w:r>
      <w:r w:rsidR="002A3E6D" w:rsidRPr="002A3E6D">
        <w:rPr>
          <w:i/>
          <w:iCs/>
        </w:rPr>
        <w:t xml:space="preserve"> </w:t>
      </w:r>
      <w:r>
        <w:rPr>
          <w:i/>
          <w:iCs/>
        </w:rPr>
        <w:t>in the remote areas measured in ATom and simulated by models?</w:t>
      </w:r>
    </w:p>
    <w:p w14:paraId="033AAF36" w14:textId="77777777" w:rsidR="00A35620" w:rsidRDefault="00A35620" w:rsidP="00BC384B">
      <w:pPr>
        <w:numPr>
          <w:ilvl w:val="0"/>
          <w:numId w:val="4"/>
        </w:numPr>
        <w:rPr>
          <w:i/>
          <w:iCs/>
        </w:rPr>
      </w:pPr>
      <w:r>
        <w:rPr>
          <w:i/>
          <w:iCs/>
        </w:rPr>
        <w:t>What are the sources (anthropogenic, natural, transported fro</w:t>
      </w:r>
      <w:r w:rsidR="002030CE">
        <w:rPr>
          <w:i/>
          <w:iCs/>
        </w:rPr>
        <w:t>m land, emitted from ocean) of aerosols in the remote areas?</w:t>
      </w:r>
    </w:p>
    <w:p w14:paraId="7D606821" w14:textId="77777777" w:rsidR="002030CE" w:rsidRPr="002A3E6D" w:rsidRDefault="002030CE" w:rsidP="00BC384B">
      <w:pPr>
        <w:numPr>
          <w:ilvl w:val="0"/>
          <w:numId w:val="4"/>
        </w:numPr>
        <w:rPr>
          <w:i/>
          <w:iCs/>
        </w:rPr>
      </w:pPr>
      <w:r>
        <w:rPr>
          <w:i/>
          <w:iCs/>
        </w:rPr>
        <w:t>How do chemistry, transport, and removal processes determine the composition and vertical distributions of aerosols in different seasons and locations?</w:t>
      </w:r>
    </w:p>
    <w:p w14:paraId="7687BF0F" w14:textId="77777777" w:rsidR="002A3E6D" w:rsidRDefault="002A3E6D" w:rsidP="00BC384B">
      <w:pPr>
        <w:numPr>
          <w:ilvl w:val="0"/>
          <w:numId w:val="4"/>
        </w:numPr>
        <w:rPr>
          <w:i/>
          <w:iCs/>
        </w:rPr>
      </w:pPr>
      <w:r w:rsidRPr="002A3E6D">
        <w:rPr>
          <w:i/>
          <w:iCs/>
        </w:rPr>
        <w:t xml:space="preserve">What are the sources of new particles in the remote </w:t>
      </w:r>
      <w:r w:rsidR="00F54510">
        <w:rPr>
          <w:i/>
          <w:iCs/>
        </w:rPr>
        <w:t xml:space="preserve">marine boundary layer (MPBL) and free </w:t>
      </w:r>
      <w:r w:rsidRPr="002A3E6D">
        <w:rPr>
          <w:i/>
          <w:iCs/>
        </w:rPr>
        <w:t xml:space="preserve">troposphere, how rapidly do they grow to Cloud Condensation Nuclei (CCN)-active sizes, and how well are these processes represented </w:t>
      </w:r>
      <w:r w:rsidR="002030CE">
        <w:rPr>
          <w:i/>
          <w:iCs/>
        </w:rPr>
        <w:t>in models?</w:t>
      </w:r>
    </w:p>
    <w:p w14:paraId="50B9AA25" w14:textId="77777777" w:rsidR="005510EE" w:rsidRDefault="002030CE" w:rsidP="008215E9">
      <w:pPr>
        <w:numPr>
          <w:ilvl w:val="0"/>
          <w:numId w:val="4"/>
        </w:numPr>
        <w:rPr>
          <w:i/>
          <w:iCs/>
        </w:rPr>
      </w:pPr>
      <w:r>
        <w:rPr>
          <w:i/>
          <w:iCs/>
        </w:rPr>
        <w:t>How to improve the processes in models to best represent the ATom observations?</w:t>
      </w:r>
    </w:p>
    <w:p w14:paraId="7DC1257B" w14:textId="77777777" w:rsidR="00A07C91" w:rsidRDefault="00A07C91" w:rsidP="00A07C91">
      <w:pPr>
        <w:ind w:left="720"/>
        <w:rPr>
          <w:i/>
          <w:iCs/>
        </w:rPr>
      </w:pPr>
    </w:p>
    <w:p w14:paraId="75C7C9EE" w14:textId="77777777" w:rsidR="00207C50" w:rsidRDefault="00207C50" w:rsidP="00207C50">
      <w:pPr>
        <w:spacing w:after="60"/>
        <w:ind w:left="360"/>
        <w:jc w:val="center"/>
        <w:rPr>
          <w:sz w:val="20"/>
          <w:szCs w:val="20"/>
        </w:rPr>
      </w:pPr>
      <w:r w:rsidRPr="00420D42">
        <w:rPr>
          <w:sz w:val="20"/>
          <w:szCs w:val="20"/>
        </w:rPr>
        <w:t>Table 1. ATom measurements related to the proposed modeling and analysis activity.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2430"/>
      </w:tblGrid>
      <w:tr w:rsidR="00207C50" w:rsidRPr="004503D7" w14:paraId="0C4EDB47" w14:textId="77777777" w:rsidTr="00960198">
        <w:trPr>
          <w:jc w:val="center"/>
        </w:trPr>
        <w:tc>
          <w:tcPr>
            <w:tcW w:w="4158" w:type="dxa"/>
            <w:shd w:val="clear" w:color="auto" w:fill="4F81BD"/>
          </w:tcPr>
          <w:p w14:paraId="0C9A9F2F" w14:textId="77777777" w:rsidR="00207C50" w:rsidRPr="004503D7" w:rsidRDefault="00207C50" w:rsidP="00960198">
            <w:pPr>
              <w:spacing w:after="60"/>
              <w:rPr>
                <w:b/>
                <w:color w:val="FFFFFF"/>
                <w:sz w:val="19"/>
                <w:szCs w:val="19"/>
              </w:rPr>
            </w:pPr>
            <w:r w:rsidRPr="004503D7">
              <w:rPr>
                <w:b/>
                <w:color w:val="FFFFFF"/>
                <w:sz w:val="19"/>
                <w:szCs w:val="19"/>
              </w:rPr>
              <w:t>Species</w:t>
            </w:r>
          </w:p>
        </w:tc>
        <w:tc>
          <w:tcPr>
            <w:tcW w:w="2430" w:type="dxa"/>
            <w:shd w:val="clear" w:color="auto" w:fill="4F81BD"/>
          </w:tcPr>
          <w:p w14:paraId="22D97AF5" w14:textId="77777777" w:rsidR="00207C50" w:rsidRPr="004503D7" w:rsidRDefault="00207C50" w:rsidP="00960198">
            <w:pPr>
              <w:spacing w:after="60"/>
              <w:rPr>
                <w:b/>
                <w:color w:val="FFFFFF"/>
                <w:sz w:val="19"/>
                <w:szCs w:val="19"/>
              </w:rPr>
            </w:pPr>
            <w:r w:rsidRPr="004503D7">
              <w:rPr>
                <w:b/>
                <w:color w:val="FFFFFF"/>
                <w:sz w:val="19"/>
                <w:szCs w:val="19"/>
              </w:rPr>
              <w:t>Instrument</w:t>
            </w:r>
          </w:p>
        </w:tc>
      </w:tr>
      <w:tr w:rsidR="00207C50" w:rsidRPr="004503D7" w14:paraId="329E5983" w14:textId="77777777" w:rsidTr="00960198">
        <w:trPr>
          <w:jc w:val="center"/>
        </w:trPr>
        <w:tc>
          <w:tcPr>
            <w:tcW w:w="6588" w:type="dxa"/>
            <w:gridSpan w:val="2"/>
            <w:shd w:val="clear" w:color="auto" w:fill="C6D9F1"/>
          </w:tcPr>
          <w:p w14:paraId="483EF734" w14:textId="77777777" w:rsidR="00207C50" w:rsidRPr="004503D7" w:rsidRDefault="00207C50" w:rsidP="00960198">
            <w:pPr>
              <w:spacing w:after="60"/>
              <w:rPr>
                <w:b/>
                <w:i/>
                <w:sz w:val="19"/>
                <w:szCs w:val="19"/>
              </w:rPr>
            </w:pPr>
            <w:r w:rsidRPr="004503D7">
              <w:rPr>
                <w:b/>
                <w:i/>
                <w:sz w:val="19"/>
                <w:szCs w:val="19"/>
              </w:rPr>
              <w:t>Aerosol composition and microphysics:</w:t>
            </w:r>
          </w:p>
        </w:tc>
      </w:tr>
      <w:tr w:rsidR="00207C50" w:rsidRPr="004503D7" w14:paraId="27723193" w14:textId="77777777" w:rsidTr="00960198">
        <w:trPr>
          <w:jc w:val="center"/>
        </w:trPr>
        <w:tc>
          <w:tcPr>
            <w:tcW w:w="4158" w:type="dxa"/>
            <w:shd w:val="clear" w:color="auto" w:fill="auto"/>
          </w:tcPr>
          <w:p w14:paraId="7FDCC556" w14:textId="77777777" w:rsidR="00207C50" w:rsidRPr="004503D7" w:rsidRDefault="00207C50" w:rsidP="00960198">
            <w:pPr>
              <w:rPr>
                <w:sz w:val="19"/>
                <w:szCs w:val="19"/>
              </w:rPr>
            </w:pPr>
            <w:r w:rsidRPr="004503D7">
              <w:rPr>
                <w:sz w:val="19"/>
                <w:szCs w:val="19"/>
              </w:rPr>
              <w:t>Particle distribution (4-1000 nm)</w:t>
            </w:r>
          </w:p>
        </w:tc>
        <w:tc>
          <w:tcPr>
            <w:tcW w:w="2430" w:type="dxa"/>
            <w:shd w:val="clear" w:color="auto" w:fill="auto"/>
          </w:tcPr>
          <w:p w14:paraId="538B70C6" w14:textId="77777777" w:rsidR="00207C50" w:rsidRPr="004503D7" w:rsidRDefault="00207C50" w:rsidP="00960198">
            <w:pPr>
              <w:spacing w:after="60"/>
              <w:rPr>
                <w:sz w:val="19"/>
                <w:szCs w:val="19"/>
              </w:rPr>
            </w:pPr>
            <w:r w:rsidRPr="004503D7">
              <w:rPr>
                <w:sz w:val="19"/>
                <w:szCs w:val="19"/>
              </w:rPr>
              <w:t>AMP</w:t>
            </w:r>
          </w:p>
        </w:tc>
      </w:tr>
      <w:tr w:rsidR="00207C50" w:rsidRPr="004503D7" w14:paraId="2A17A518" w14:textId="77777777" w:rsidTr="00960198">
        <w:trPr>
          <w:jc w:val="center"/>
        </w:trPr>
        <w:tc>
          <w:tcPr>
            <w:tcW w:w="4158" w:type="dxa"/>
            <w:shd w:val="clear" w:color="auto" w:fill="auto"/>
          </w:tcPr>
          <w:p w14:paraId="62E49F7B" w14:textId="77777777" w:rsidR="00207C50" w:rsidRPr="004503D7" w:rsidRDefault="00207C50" w:rsidP="00960198">
            <w:pPr>
              <w:rPr>
                <w:sz w:val="19"/>
                <w:szCs w:val="19"/>
              </w:rPr>
            </w:pPr>
            <w:r w:rsidRPr="004503D7">
              <w:rPr>
                <w:sz w:val="19"/>
                <w:szCs w:val="19"/>
              </w:rPr>
              <w:t>Cloud droplet size distribution (2-50 μm)</w:t>
            </w:r>
          </w:p>
        </w:tc>
        <w:tc>
          <w:tcPr>
            <w:tcW w:w="2430" w:type="dxa"/>
            <w:shd w:val="clear" w:color="auto" w:fill="auto"/>
          </w:tcPr>
          <w:p w14:paraId="77C70BAB" w14:textId="77777777" w:rsidR="00207C50" w:rsidRPr="004503D7" w:rsidRDefault="00207C50" w:rsidP="00960198">
            <w:pPr>
              <w:spacing w:after="60"/>
              <w:rPr>
                <w:sz w:val="19"/>
                <w:szCs w:val="19"/>
              </w:rPr>
            </w:pPr>
            <w:r w:rsidRPr="004503D7">
              <w:rPr>
                <w:sz w:val="19"/>
                <w:szCs w:val="19"/>
              </w:rPr>
              <w:t>AMP</w:t>
            </w:r>
          </w:p>
        </w:tc>
      </w:tr>
      <w:tr w:rsidR="00207C50" w:rsidRPr="004503D7" w14:paraId="50794FD5" w14:textId="77777777" w:rsidTr="00960198">
        <w:trPr>
          <w:jc w:val="center"/>
        </w:trPr>
        <w:tc>
          <w:tcPr>
            <w:tcW w:w="4158" w:type="dxa"/>
            <w:shd w:val="clear" w:color="auto" w:fill="auto"/>
          </w:tcPr>
          <w:p w14:paraId="68255ADD" w14:textId="77777777" w:rsidR="00207C50" w:rsidRPr="004503D7" w:rsidRDefault="00207C50" w:rsidP="00960198">
            <w:pPr>
              <w:spacing w:after="60"/>
              <w:rPr>
                <w:sz w:val="19"/>
                <w:szCs w:val="19"/>
              </w:rPr>
            </w:pPr>
            <w:r w:rsidRPr="004503D7">
              <w:rPr>
                <w:sz w:val="19"/>
                <w:szCs w:val="19"/>
              </w:rPr>
              <w:t>BC mass concentration and coating state</w:t>
            </w:r>
          </w:p>
        </w:tc>
        <w:tc>
          <w:tcPr>
            <w:tcW w:w="2430" w:type="dxa"/>
            <w:shd w:val="clear" w:color="auto" w:fill="auto"/>
          </w:tcPr>
          <w:p w14:paraId="7C1BC59F" w14:textId="77777777" w:rsidR="00207C50" w:rsidRPr="004503D7" w:rsidRDefault="00207C50" w:rsidP="00960198">
            <w:pPr>
              <w:spacing w:after="60"/>
              <w:rPr>
                <w:sz w:val="19"/>
                <w:szCs w:val="19"/>
              </w:rPr>
            </w:pPr>
            <w:r w:rsidRPr="004503D7">
              <w:rPr>
                <w:sz w:val="19"/>
                <w:szCs w:val="19"/>
              </w:rPr>
              <w:t>SP2</w:t>
            </w:r>
          </w:p>
        </w:tc>
      </w:tr>
      <w:tr w:rsidR="00207C50" w:rsidRPr="004503D7" w14:paraId="57383D22" w14:textId="77777777" w:rsidTr="00960198">
        <w:trPr>
          <w:jc w:val="center"/>
        </w:trPr>
        <w:tc>
          <w:tcPr>
            <w:tcW w:w="4158" w:type="dxa"/>
            <w:shd w:val="clear" w:color="auto" w:fill="auto"/>
          </w:tcPr>
          <w:p w14:paraId="58F88DF2" w14:textId="77777777" w:rsidR="00207C50" w:rsidRPr="004503D7" w:rsidRDefault="00207C50" w:rsidP="00960198">
            <w:pPr>
              <w:spacing w:after="60"/>
              <w:rPr>
                <w:sz w:val="19"/>
                <w:szCs w:val="19"/>
              </w:rPr>
            </w:pPr>
            <w:r w:rsidRPr="004503D7">
              <w:rPr>
                <w:sz w:val="19"/>
                <w:szCs w:val="19"/>
              </w:rPr>
              <w:t>SO</w:t>
            </w:r>
            <w:r w:rsidRPr="004503D7">
              <w:rPr>
                <w:sz w:val="19"/>
                <w:szCs w:val="19"/>
                <w:vertAlign w:val="subscript"/>
              </w:rPr>
              <w:t>4</w:t>
            </w:r>
            <w:r w:rsidRPr="004503D7">
              <w:rPr>
                <w:sz w:val="19"/>
                <w:szCs w:val="19"/>
                <w:vertAlign w:val="superscript"/>
              </w:rPr>
              <w:t>2–</w:t>
            </w:r>
            <w:r w:rsidRPr="004503D7">
              <w:rPr>
                <w:sz w:val="19"/>
                <w:szCs w:val="19"/>
              </w:rPr>
              <w:t>, NO</w:t>
            </w:r>
            <w:r w:rsidRPr="004503D7">
              <w:rPr>
                <w:sz w:val="19"/>
                <w:szCs w:val="19"/>
                <w:vertAlign w:val="subscript"/>
              </w:rPr>
              <w:t>3</w:t>
            </w:r>
            <w:r w:rsidRPr="004503D7">
              <w:rPr>
                <w:sz w:val="19"/>
                <w:szCs w:val="19"/>
                <w:vertAlign w:val="superscript"/>
              </w:rPr>
              <w:t>–</w:t>
            </w:r>
            <w:r w:rsidRPr="004503D7">
              <w:rPr>
                <w:sz w:val="19"/>
                <w:szCs w:val="19"/>
              </w:rPr>
              <w:t>, NH</w:t>
            </w:r>
            <w:r w:rsidRPr="004503D7">
              <w:rPr>
                <w:sz w:val="19"/>
                <w:szCs w:val="19"/>
                <w:vertAlign w:val="subscript"/>
              </w:rPr>
              <w:t>4</w:t>
            </w:r>
            <w:r w:rsidRPr="004503D7">
              <w:rPr>
                <w:sz w:val="19"/>
                <w:szCs w:val="19"/>
                <w:vertAlign w:val="superscript"/>
              </w:rPr>
              <w:t>+</w:t>
            </w:r>
            <w:r w:rsidRPr="004503D7">
              <w:rPr>
                <w:sz w:val="19"/>
                <w:szCs w:val="19"/>
              </w:rPr>
              <w:t>, Cl</w:t>
            </w:r>
            <w:r w:rsidRPr="004503D7">
              <w:rPr>
                <w:sz w:val="19"/>
                <w:szCs w:val="19"/>
                <w:vertAlign w:val="superscript"/>
              </w:rPr>
              <w:t>–</w:t>
            </w:r>
          </w:p>
        </w:tc>
        <w:tc>
          <w:tcPr>
            <w:tcW w:w="2430" w:type="dxa"/>
            <w:shd w:val="clear" w:color="auto" w:fill="auto"/>
          </w:tcPr>
          <w:p w14:paraId="526A6883" w14:textId="77777777" w:rsidR="00207C50" w:rsidRPr="004503D7" w:rsidRDefault="00207C50" w:rsidP="00960198">
            <w:pPr>
              <w:spacing w:after="60"/>
              <w:rPr>
                <w:sz w:val="19"/>
                <w:szCs w:val="19"/>
              </w:rPr>
            </w:pPr>
            <w:r w:rsidRPr="004503D7">
              <w:rPr>
                <w:sz w:val="19"/>
                <w:szCs w:val="19"/>
              </w:rPr>
              <w:t>HR-AMS</w:t>
            </w:r>
          </w:p>
        </w:tc>
      </w:tr>
      <w:tr w:rsidR="00207C50" w:rsidRPr="004503D7" w14:paraId="25942BB8" w14:textId="77777777" w:rsidTr="00960198">
        <w:trPr>
          <w:jc w:val="center"/>
        </w:trPr>
        <w:tc>
          <w:tcPr>
            <w:tcW w:w="4158" w:type="dxa"/>
            <w:shd w:val="clear" w:color="auto" w:fill="auto"/>
          </w:tcPr>
          <w:p w14:paraId="238E2F80" w14:textId="77777777" w:rsidR="00207C50" w:rsidRPr="004503D7" w:rsidRDefault="00207C50" w:rsidP="00960198">
            <w:pPr>
              <w:spacing w:after="60"/>
              <w:rPr>
                <w:sz w:val="19"/>
                <w:szCs w:val="19"/>
              </w:rPr>
            </w:pPr>
            <w:r w:rsidRPr="004503D7">
              <w:rPr>
                <w:sz w:val="19"/>
                <w:szCs w:val="19"/>
              </w:rPr>
              <w:t>OA, particle O/C, H/C, and OM/OC ratio</w:t>
            </w:r>
          </w:p>
        </w:tc>
        <w:tc>
          <w:tcPr>
            <w:tcW w:w="2430" w:type="dxa"/>
            <w:shd w:val="clear" w:color="auto" w:fill="auto"/>
          </w:tcPr>
          <w:p w14:paraId="20C0F56D" w14:textId="77777777" w:rsidR="00207C50" w:rsidRPr="004503D7" w:rsidRDefault="00207C50" w:rsidP="00960198">
            <w:pPr>
              <w:spacing w:after="60"/>
              <w:rPr>
                <w:sz w:val="19"/>
                <w:szCs w:val="19"/>
              </w:rPr>
            </w:pPr>
            <w:r w:rsidRPr="004503D7">
              <w:rPr>
                <w:sz w:val="19"/>
                <w:szCs w:val="19"/>
              </w:rPr>
              <w:t>HR-AMS</w:t>
            </w:r>
          </w:p>
        </w:tc>
      </w:tr>
      <w:tr w:rsidR="00207C50" w:rsidRPr="004503D7" w14:paraId="3471F104" w14:textId="77777777" w:rsidTr="00960198">
        <w:trPr>
          <w:jc w:val="center"/>
        </w:trPr>
        <w:tc>
          <w:tcPr>
            <w:tcW w:w="4158" w:type="dxa"/>
            <w:shd w:val="clear" w:color="auto" w:fill="auto"/>
          </w:tcPr>
          <w:p w14:paraId="405DF282" w14:textId="77777777" w:rsidR="00207C50" w:rsidRPr="00D9389F" w:rsidRDefault="00207C50" w:rsidP="00960198">
            <w:pPr>
              <w:spacing w:after="60"/>
              <w:rPr>
                <w:sz w:val="19"/>
                <w:szCs w:val="19"/>
              </w:rPr>
            </w:pPr>
            <w:r>
              <w:rPr>
                <w:sz w:val="19"/>
                <w:szCs w:val="19"/>
              </w:rPr>
              <w:t xml:space="preserve">Single particle composition (200-4000 nm), particle type fractions for </w:t>
            </w:r>
            <w:r w:rsidRPr="004503D7">
              <w:rPr>
                <w:sz w:val="19"/>
                <w:szCs w:val="19"/>
              </w:rPr>
              <w:t>SO</w:t>
            </w:r>
            <w:r w:rsidRPr="004503D7">
              <w:rPr>
                <w:sz w:val="19"/>
                <w:szCs w:val="19"/>
                <w:vertAlign w:val="subscript"/>
              </w:rPr>
              <w:t>4</w:t>
            </w:r>
            <w:r w:rsidRPr="004503D7">
              <w:rPr>
                <w:sz w:val="19"/>
                <w:szCs w:val="19"/>
                <w:vertAlign w:val="superscript"/>
              </w:rPr>
              <w:t>2–</w:t>
            </w:r>
            <w:r>
              <w:rPr>
                <w:sz w:val="19"/>
                <w:szCs w:val="19"/>
              </w:rPr>
              <w:t>/OA/</w:t>
            </w:r>
            <w:r w:rsidRPr="004503D7">
              <w:rPr>
                <w:sz w:val="19"/>
                <w:szCs w:val="19"/>
              </w:rPr>
              <w:t xml:space="preserve"> NO</w:t>
            </w:r>
            <w:r w:rsidRPr="004503D7">
              <w:rPr>
                <w:sz w:val="19"/>
                <w:szCs w:val="19"/>
                <w:vertAlign w:val="subscript"/>
              </w:rPr>
              <w:t>3</w:t>
            </w:r>
            <w:r w:rsidRPr="004503D7">
              <w:rPr>
                <w:sz w:val="19"/>
                <w:szCs w:val="19"/>
                <w:vertAlign w:val="superscript"/>
              </w:rPr>
              <w:t>–</w:t>
            </w:r>
            <w:r w:rsidRPr="004503D7">
              <w:rPr>
                <w:sz w:val="19"/>
                <w:szCs w:val="19"/>
              </w:rPr>
              <w:t>,</w:t>
            </w:r>
            <w:r>
              <w:rPr>
                <w:sz w:val="19"/>
                <w:szCs w:val="19"/>
              </w:rPr>
              <w:t xml:space="preserve"> EC, sea salt, dust, biomass burning</w:t>
            </w:r>
          </w:p>
        </w:tc>
        <w:tc>
          <w:tcPr>
            <w:tcW w:w="2430" w:type="dxa"/>
            <w:shd w:val="clear" w:color="auto" w:fill="auto"/>
          </w:tcPr>
          <w:p w14:paraId="6F2D35B2" w14:textId="77777777" w:rsidR="00207C50" w:rsidRPr="004503D7" w:rsidRDefault="00207C50" w:rsidP="00960198">
            <w:pPr>
              <w:spacing w:after="60"/>
              <w:rPr>
                <w:sz w:val="19"/>
                <w:szCs w:val="19"/>
              </w:rPr>
            </w:pPr>
            <w:r>
              <w:rPr>
                <w:sz w:val="19"/>
                <w:szCs w:val="19"/>
              </w:rPr>
              <w:t>PALMS</w:t>
            </w:r>
          </w:p>
        </w:tc>
      </w:tr>
      <w:tr w:rsidR="00207C50" w:rsidRPr="004503D7" w14:paraId="4D01E358" w14:textId="77777777" w:rsidTr="00960198">
        <w:trPr>
          <w:jc w:val="center"/>
        </w:trPr>
        <w:tc>
          <w:tcPr>
            <w:tcW w:w="4158" w:type="dxa"/>
            <w:shd w:val="clear" w:color="auto" w:fill="auto"/>
          </w:tcPr>
          <w:p w14:paraId="1237E9F7" w14:textId="77777777" w:rsidR="00207C50" w:rsidRDefault="00207C50" w:rsidP="00960198">
            <w:pPr>
              <w:spacing w:after="60"/>
              <w:rPr>
                <w:sz w:val="19"/>
                <w:szCs w:val="19"/>
              </w:rPr>
            </w:pPr>
            <w:r>
              <w:rPr>
                <w:sz w:val="19"/>
                <w:szCs w:val="19"/>
              </w:rPr>
              <w:t>Particle type volume concentration</w:t>
            </w:r>
          </w:p>
        </w:tc>
        <w:tc>
          <w:tcPr>
            <w:tcW w:w="2430" w:type="dxa"/>
            <w:shd w:val="clear" w:color="auto" w:fill="auto"/>
          </w:tcPr>
          <w:p w14:paraId="06177576" w14:textId="77777777" w:rsidR="00207C50" w:rsidRDefault="00207C50" w:rsidP="00960198">
            <w:pPr>
              <w:spacing w:after="60"/>
              <w:rPr>
                <w:sz w:val="19"/>
                <w:szCs w:val="19"/>
              </w:rPr>
            </w:pPr>
            <w:r>
              <w:rPr>
                <w:sz w:val="19"/>
                <w:szCs w:val="19"/>
              </w:rPr>
              <w:t>PALMS</w:t>
            </w:r>
          </w:p>
        </w:tc>
      </w:tr>
      <w:tr w:rsidR="00207C50" w:rsidRPr="004503D7" w14:paraId="525B6C51" w14:textId="77777777" w:rsidTr="00960198">
        <w:trPr>
          <w:jc w:val="center"/>
        </w:trPr>
        <w:tc>
          <w:tcPr>
            <w:tcW w:w="4158" w:type="dxa"/>
            <w:shd w:val="clear" w:color="auto" w:fill="auto"/>
          </w:tcPr>
          <w:p w14:paraId="5C7B78A4" w14:textId="77777777" w:rsidR="00207C50" w:rsidRDefault="00207C50" w:rsidP="00960198">
            <w:pPr>
              <w:spacing w:after="60"/>
              <w:rPr>
                <w:sz w:val="19"/>
                <w:szCs w:val="19"/>
              </w:rPr>
            </w:pPr>
            <w:r>
              <w:rPr>
                <w:sz w:val="19"/>
                <w:szCs w:val="19"/>
              </w:rPr>
              <w:t>MSA/</w:t>
            </w:r>
            <w:r w:rsidRPr="004503D7">
              <w:rPr>
                <w:sz w:val="19"/>
                <w:szCs w:val="19"/>
              </w:rPr>
              <w:t xml:space="preserve"> SO</w:t>
            </w:r>
            <w:r w:rsidRPr="004503D7">
              <w:rPr>
                <w:sz w:val="19"/>
                <w:szCs w:val="19"/>
                <w:vertAlign w:val="subscript"/>
              </w:rPr>
              <w:t>4</w:t>
            </w:r>
            <w:r w:rsidRPr="004503D7">
              <w:rPr>
                <w:sz w:val="19"/>
                <w:szCs w:val="19"/>
                <w:vertAlign w:val="superscript"/>
              </w:rPr>
              <w:t>2–</w:t>
            </w:r>
            <w:r>
              <w:rPr>
                <w:sz w:val="19"/>
                <w:szCs w:val="19"/>
              </w:rPr>
              <w:t xml:space="preserve"> ratio</w:t>
            </w:r>
          </w:p>
        </w:tc>
        <w:tc>
          <w:tcPr>
            <w:tcW w:w="2430" w:type="dxa"/>
            <w:shd w:val="clear" w:color="auto" w:fill="auto"/>
          </w:tcPr>
          <w:p w14:paraId="07D004F9" w14:textId="77777777" w:rsidR="00207C50" w:rsidRDefault="00207C50" w:rsidP="00960198">
            <w:pPr>
              <w:spacing w:after="60"/>
              <w:rPr>
                <w:sz w:val="19"/>
                <w:szCs w:val="19"/>
              </w:rPr>
            </w:pPr>
            <w:r>
              <w:rPr>
                <w:sz w:val="19"/>
                <w:szCs w:val="19"/>
              </w:rPr>
              <w:t>PALMS</w:t>
            </w:r>
          </w:p>
        </w:tc>
      </w:tr>
      <w:tr w:rsidR="00207C50" w:rsidRPr="004503D7" w14:paraId="7671BBD6" w14:textId="77777777" w:rsidTr="00960198">
        <w:trPr>
          <w:jc w:val="center"/>
        </w:trPr>
        <w:tc>
          <w:tcPr>
            <w:tcW w:w="4158" w:type="dxa"/>
            <w:shd w:val="clear" w:color="auto" w:fill="auto"/>
          </w:tcPr>
          <w:p w14:paraId="1857518B" w14:textId="77777777" w:rsidR="00207C50" w:rsidRPr="004503D7" w:rsidRDefault="00207C50" w:rsidP="00960198">
            <w:pPr>
              <w:spacing w:after="60"/>
              <w:rPr>
                <w:sz w:val="19"/>
                <w:szCs w:val="19"/>
              </w:rPr>
            </w:pPr>
            <w:r w:rsidRPr="004503D7">
              <w:rPr>
                <w:sz w:val="19"/>
                <w:szCs w:val="19"/>
              </w:rPr>
              <w:t>SO</w:t>
            </w:r>
            <w:r w:rsidRPr="004503D7">
              <w:rPr>
                <w:sz w:val="19"/>
                <w:szCs w:val="19"/>
                <w:vertAlign w:val="subscript"/>
              </w:rPr>
              <w:t>4</w:t>
            </w:r>
            <w:r w:rsidRPr="004503D7">
              <w:rPr>
                <w:sz w:val="19"/>
                <w:szCs w:val="19"/>
                <w:vertAlign w:val="superscript"/>
              </w:rPr>
              <w:t>2–</w:t>
            </w:r>
            <w:r w:rsidRPr="004503D7">
              <w:rPr>
                <w:sz w:val="19"/>
                <w:szCs w:val="19"/>
              </w:rPr>
              <w:t>, NO</w:t>
            </w:r>
            <w:r w:rsidRPr="004503D7">
              <w:rPr>
                <w:sz w:val="19"/>
                <w:szCs w:val="19"/>
                <w:vertAlign w:val="subscript"/>
              </w:rPr>
              <w:t>3</w:t>
            </w:r>
            <w:r w:rsidRPr="004503D7">
              <w:rPr>
                <w:sz w:val="19"/>
                <w:szCs w:val="19"/>
                <w:vertAlign w:val="superscript"/>
              </w:rPr>
              <w:t>–</w:t>
            </w:r>
            <w:r w:rsidRPr="004503D7">
              <w:rPr>
                <w:sz w:val="19"/>
                <w:szCs w:val="19"/>
              </w:rPr>
              <w:t>, NH</w:t>
            </w:r>
            <w:r w:rsidRPr="004503D7">
              <w:rPr>
                <w:sz w:val="19"/>
                <w:szCs w:val="19"/>
                <w:vertAlign w:val="subscript"/>
              </w:rPr>
              <w:t>4</w:t>
            </w:r>
            <w:r w:rsidRPr="004503D7">
              <w:rPr>
                <w:sz w:val="19"/>
                <w:szCs w:val="19"/>
                <w:vertAlign w:val="superscript"/>
              </w:rPr>
              <w:t>+</w:t>
            </w:r>
            <w:r w:rsidRPr="004503D7">
              <w:rPr>
                <w:sz w:val="19"/>
                <w:szCs w:val="19"/>
              </w:rPr>
              <w:t>, Cl</w:t>
            </w:r>
            <w:r w:rsidRPr="004503D7">
              <w:rPr>
                <w:sz w:val="19"/>
                <w:szCs w:val="19"/>
                <w:vertAlign w:val="superscript"/>
              </w:rPr>
              <w:t>–</w:t>
            </w:r>
            <w:r w:rsidRPr="004503D7">
              <w:rPr>
                <w:sz w:val="19"/>
                <w:szCs w:val="19"/>
              </w:rPr>
              <w:t>, Na</w:t>
            </w:r>
            <w:r w:rsidRPr="004503D7">
              <w:rPr>
                <w:sz w:val="19"/>
                <w:szCs w:val="19"/>
                <w:vertAlign w:val="superscript"/>
              </w:rPr>
              <w:t>+</w:t>
            </w:r>
            <w:r w:rsidRPr="004503D7">
              <w:rPr>
                <w:sz w:val="19"/>
                <w:szCs w:val="19"/>
              </w:rPr>
              <w:t>, Ca</w:t>
            </w:r>
            <w:r w:rsidRPr="004503D7">
              <w:rPr>
                <w:sz w:val="19"/>
                <w:szCs w:val="19"/>
                <w:vertAlign w:val="superscript"/>
              </w:rPr>
              <w:t>2+</w:t>
            </w:r>
            <w:r w:rsidRPr="004503D7">
              <w:rPr>
                <w:sz w:val="19"/>
                <w:szCs w:val="19"/>
              </w:rPr>
              <w:t>, K</w:t>
            </w:r>
            <w:r w:rsidRPr="004503D7">
              <w:rPr>
                <w:sz w:val="19"/>
                <w:szCs w:val="19"/>
                <w:vertAlign w:val="superscript"/>
              </w:rPr>
              <w:t>+</w:t>
            </w:r>
            <w:r w:rsidRPr="004503D7">
              <w:rPr>
                <w:sz w:val="19"/>
                <w:szCs w:val="19"/>
              </w:rPr>
              <w:t>, Mg</w:t>
            </w:r>
            <w:r w:rsidRPr="004503D7">
              <w:rPr>
                <w:sz w:val="19"/>
                <w:szCs w:val="19"/>
                <w:vertAlign w:val="superscript"/>
              </w:rPr>
              <w:t>2-</w:t>
            </w:r>
          </w:p>
        </w:tc>
        <w:tc>
          <w:tcPr>
            <w:tcW w:w="2430" w:type="dxa"/>
            <w:shd w:val="clear" w:color="auto" w:fill="auto"/>
          </w:tcPr>
          <w:p w14:paraId="68E00D79" w14:textId="77777777" w:rsidR="00207C50" w:rsidRPr="004503D7" w:rsidRDefault="00207C50" w:rsidP="00960198">
            <w:pPr>
              <w:spacing w:after="60"/>
              <w:rPr>
                <w:sz w:val="19"/>
                <w:szCs w:val="19"/>
              </w:rPr>
            </w:pPr>
            <w:r w:rsidRPr="004503D7">
              <w:rPr>
                <w:sz w:val="19"/>
                <w:szCs w:val="19"/>
              </w:rPr>
              <w:t>SAGA filters</w:t>
            </w:r>
          </w:p>
        </w:tc>
      </w:tr>
      <w:tr w:rsidR="00207C50" w:rsidRPr="004503D7" w14:paraId="45CE96A5" w14:textId="77777777" w:rsidTr="00960198">
        <w:trPr>
          <w:jc w:val="center"/>
        </w:trPr>
        <w:tc>
          <w:tcPr>
            <w:tcW w:w="4158" w:type="dxa"/>
            <w:shd w:val="clear" w:color="auto" w:fill="auto"/>
          </w:tcPr>
          <w:p w14:paraId="043FFBA1" w14:textId="77777777" w:rsidR="00207C50" w:rsidRPr="004503D7" w:rsidRDefault="00207C50" w:rsidP="00960198">
            <w:pPr>
              <w:spacing w:after="60"/>
              <w:rPr>
                <w:sz w:val="19"/>
                <w:szCs w:val="19"/>
              </w:rPr>
            </w:pPr>
            <w:r w:rsidRPr="004503D7">
              <w:rPr>
                <w:sz w:val="19"/>
                <w:szCs w:val="19"/>
                <w:vertAlign w:val="superscript"/>
              </w:rPr>
              <w:t>7</w:t>
            </w:r>
            <w:r w:rsidRPr="004503D7">
              <w:rPr>
                <w:sz w:val="19"/>
                <w:szCs w:val="19"/>
              </w:rPr>
              <w:t xml:space="preserve">Be, </w:t>
            </w:r>
            <w:r w:rsidRPr="004503D7">
              <w:rPr>
                <w:sz w:val="19"/>
                <w:szCs w:val="19"/>
                <w:vertAlign w:val="superscript"/>
              </w:rPr>
              <w:t>210</w:t>
            </w:r>
            <w:r w:rsidRPr="004503D7">
              <w:rPr>
                <w:sz w:val="19"/>
                <w:szCs w:val="19"/>
              </w:rPr>
              <w:t>Pb</w:t>
            </w:r>
          </w:p>
        </w:tc>
        <w:tc>
          <w:tcPr>
            <w:tcW w:w="2430" w:type="dxa"/>
            <w:shd w:val="clear" w:color="auto" w:fill="auto"/>
          </w:tcPr>
          <w:p w14:paraId="25A4FEC5" w14:textId="77777777" w:rsidR="00207C50" w:rsidRPr="004503D7" w:rsidRDefault="00207C50" w:rsidP="00960198">
            <w:pPr>
              <w:spacing w:after="60"/>
              <w:rPr>
                <w:sz w:val="19"/>
                <w:szCs w:val="19"/>
              </w:rPr>
            </w:pPr>
            <w:r w:rsidRPr="004503D7">
              <w:rPr>
                <w:sz w:val="19"/>
                <w:szCs w:val="19"/>
              </w:rPr>
              <w:t>SAGA filters</w:t>
            </w:r>
          </w:p>
        </w:tc>
      </w:tr>
      <w:tr w:rsidR="00207C50" w:rsidRPr="004503D7" w14:paraId="4F6DFEB0" w14:textId="77777777" w:rsidTr="00960198">
        <w:trPr>
          <w:jc w:val="center"/>
        </w:trPr>
        <w:tc>
          <w:tcPr>
            <w:tcW w:w="4158" w:type="dxa"/>
            <w:shd w:val="clear" w:color="auto" w:fill="C6D9F1"/>
          </w:tcPr>
          <w:p w14:paraId="217611EF" w14:textId="77777777" w:rsidR="00207C50" w:rsidRPr="004503D7" w:rsidRDefault="00207C50" w:rsidP="00960198">
            <w:pPr>
              <w:spacing w:after="60"/>
              <w:rPr>
                <w:b/>
                <w:i/>
                <w:sz w:val="19"/>
                <w:szCs w:val="19"/>
              </w:rPr>
            </w:pPr>
            <w:r w:rsidRPr="004503D7">
              <w:rPr>
                <w:b/>
                <w:i/>
                <w:sz w:val="19"/>
                <w:szCs w:val="19"/>
              </w:rPr>
              <w:t>Precursor gases and related species:</w:t>
            </w:r>
          </w:p>
        </w:tc>
        <w:tc>
          <w:tcPr>
            <w:tcW w:w="2430" w:type="dxa"/>
            <w:shd w:val="clear" w:color="auto" w:fill="C6D9F1"/>
          </w:tcPr>
          <w:p w14:paraId="499AB712" w14:textId="77777777" w:rsidR="00207C50" w:rsidRPr="004503D7" w:rsidRDefault="00207C50" w:rsidP="00960198">
            <w:pPr>
              <w:spacing w:after="60"/>
              <w:rPr>
                <w:b/>
                <w:i/>
                <w:sz w:val="19"/>
                <w:szCs w:val="19"/>
              </w:rPr>
            </w:pPr>
          </w:p>
        </w:tc>
      </w:tr>
      <w:tr w:rsidR="00207C50" w:rsidRPr="004503D7" w14:paraId="7B75D0F8" w14:textId="77777777" w:rsidTr="00960198">
        <w:trPr>
          <w:jc w:val="center"/>
        </w:trPr>
        <w:tc>
          <w:tcPr>
            <w:tcW w:w="4158" w:type="dxa"/>
            <w:shd w:val="clear" w:color="auto" w:fill="auto"/>
          </w:tcPr>
          <w:p w14:paraId="49D074E9" w14:textId="77777777" w:rsidR="00207C50" w:rsidRPr="004503D7" w:rsidRDefault="00207C50" w:rsidP="00960198">
            <w:pPr>
              <w:spacing w:after="60"/>
              <w:rPr>
                <w:sz w:val="19"/>
                <w:szCs w:val="19"/>
              </w:rPr>
            </w:pPr>
            <w:r w:rsidRPr="004503D7">
              <w:rPr>
                <w:sz w:val="19"/>
                <w:szCs w:val="19"/>
              </w:rPr>
              <w:t>SO</w:t>
            </w:r>
            <w:r w:rsidRPr="004503D7">
              <w:rPr>
                <w:sz w:val="19"/>
                <w:szCs w:val="19"/>
                <w:vertAlign w:val="subscript"/>
              </w:rPr>
              <w:t>2</w:t>
            </w:r>
          </w:p>
        </w:tc>
        <w:tc>
          <w:tcPr>
            <w:tcW w:w="2430" w:type="dxa"/>
            <w:shd w:val="clear" w:color="auto" w:fill="auto"/>
          </w:tcPr>
          <w:p w14:paraId="5D21F9B7" w14:textId="77777777" w:rsidR="00207C50" w:rsidRPr="004503D7" w:rsidRDefault="00207C50" w:rsidP="00960198">
            <w:pPr>
              <w:spacing w:after="60"/>
              <w:rPr>
                <w:sz w:val="19"/>
                <w:szCs w:val="19"/>
              </w:rPr>
            </w:pPr>
            <w:r w:rsidRPr="004503D7">
              <w:rPr>
                <w:sz w:val="19"/>
                <w:szCs w:val="19"/>
              </w:rPr>
              <w:t>CIT-CIMS</w:t>
            </w:r>
          </w:p>
        </w:tc>
      </w:tr>
      <w:tr w:rsidR="00207C50" w:rsidRPr="004503D7" w14:paraId="2F915EC0" w14:textId="77777777" w:rsidTr="00960198">
        <w:trPr>
          <w:jc w:val="center"/>
        </w:trPr>
        <w:tc>
          <w:tcPr>
            <w:tcW w:w="4158" w:type="dxa"/>
            <w:shd w:val="clear" w:color="auto" w:fill="auto"/>
          </w:tcPr>
          <w:p w14:paraId="71DEC515" w14:textId="77777777" w:rsidR="00207C50" w:rsidRPr="004503D7" w:rsidRDefault="00207C50" w:rsidP="00960198">
            <w:pPr>
              <w:spacing w:after="60"/>
              <w:rPr>
                <w:sz w:val="19"/>
                <w:szCs w:val="19"/>
              </w:rPr>
            </w:pPr>
            <w:r w:rsidRPr="004503D7">
              <w:rPr>
                <w:sz w:val="19"/>
                <w:szCs w:val="19"/>
              </w:rPr>
              <w:t>DMS</w:t>
            </w:r>
          </w:p>
        </w:tc>
        <w:tc>
          <w:tcPr>
            <w:tcW w:w="2430" w:type="dxa"/>
            <w:shd w:val="clear" w:color="auto" w:fill="auto"/>
          </w:tcPr>
          <w:p w14:paraId="0A3BB4BD" w14:textId="77777777" w:rsidR="00207C50" w:rsidRPr="004503D7" w:rsidRDefault="00207C50" w:rsidP="00960198">
            <w:pPr>
              <w:spacing w:after="60"/>
              <w:rPr>
                <w:sz w:val="19"/>
                <w:szCs w:val="19"/>
              </w:rPr>
            </w:pPr>
            <w:r w:rsidRPr="004503D7">
              <w:rPr>
                <w:sz w:val="19"/>
                <w:szCs w:val="19"/>
              </w:rPr>
              <w:t>WAS, TOGA</w:t>
            </w:r>
          </w:p>
        </w:tc>
      </w:tr>
      <w:tr w:rsidR="00207C50" w:rsidRPr="004503D7" w14:paraId="0879078B" w14:textId="77777777" w:rsidTr="00960198">
        <w:trPr>
          <w:jc w:val="center"/>
        </w:trPr>
        <w:tc>
          <w:tcPr>
            <w:tcW w:w="4158" w:type="dxa"/>
            <w:shd w:val="clear" w:color="auto" w:fill="auto"/>
          </w:tcPr>
          <w:p w14:paraId="76ECA60B" w14:textId="77777777" w:rsidR="00207C50" w:rsidRPr="004503D7" w:rsidRDefault="00207C50" w:rsidP="00960198">
            <w:pPr>
              <w:spacing w:after="60"/>
              <w:rPr>
                <w:sz w:val="19"/>
                <w:szCs w:val="19"/>
              </w:rPr>
            </w:pPr>
            <w:r w:rsidRPr="004503D7">
              <w:rPr>
                <w:sz w:val="19"/>
                <w:szCs w:val="19"/>
              </w:rPr>
              <w:t>OCS</w:t>
            </w:r>
          </w:p>
        </w:tc>
        <w:tc>
          <w:tcPr>
            <w:tcW w:w="2430" w:type="dxa"/>
            <w:shd w:val="clear" w:color="auto" w:fill="auto"/>
          </w:tcPr>
          <w:p w14:paraId="6FAAD9F9" w14:textId="77777777" w:rsidR="00207C50" w:rsidRPr="004503D7" w:rsidRDefault="00207C50" w:rsidP="00960198">
            <w:pPr>
              <w:spacing w:after="60"/>
              <w:rPr>
                <w:sz w:val="19"/>
                <w:szCs w:val="19"/>
              </w:rPr>
            </w:pPr>
            <w:r w:rsidRPr="004503D7">
              <w:rPr>
                <w:sz w:val="19"/>
                <w:szCs w:val="19"/>
              </w:rPr>
              <w:t>WAS, PANTHER</w:t>
            </w:r>
            <w:r>
              <w:rPr>
                <w:sz w:val="19"/>
                <w:szCs w:val="19"/>
              </w:rPr>
              <w:t>, PFP</w:t>
            </w:r>
          </w:p>
        </w:tc>
      </w:tr>
      <w:tr w:rsidR="00207C50" w:rsidRPr="004503D7" w14:paraId="5CB27847" w14:textId="77777777" w:rsidTr="00960198">
        <w:trPr>
          <w:jc w:val="center"/>
        </w:trPr>
        <w:tc>
          <w:tcPr>
            <w:tcW w:w="4158" w:type="dxa"/>
            <w:shd w:val="clear" w:color="auto" w:fill="auto"/>
          </w:tcPr>
          <w:p w14:paraId="26230A22" w14:textId="77777777" w:rsidR="00207C50" w:rsidRPr="004503D7" w:rsidRDefault="00207C50" w:rsidP="00960198">
            <w:pPr>
              <w:spacing w:after="60"/>
              <w:rPr>
                <w:sz w:val="19"/>
                <w:szCs w:val="19"/>
              </w:rPr>
            </w:pPr>
            <w:r w:rsidRPr="004503D7">
              <w:rPr>
                <w:sz w:val="19"/>
                <w:szCs w:val="19"/>
              </w:rPr>
              <w:t>CO</w:t>
            </w:r>
          </w:p>
        </w:tc>
        <w:tc>
          <w:tcPr>
            <w:tcW w:w="2430" w:type="dxa"/>
            <w:shd w:val="clear" w:color="auto" w:fill="auto"/>
          </w:tcPr>
          <w:p w14:paraId="29487B64" w14:textId="77777777" w:rsidR="00207C50" w:rsidRPr="004503D7" w:rsidRDefault="00207C50" w:rsidP="00960198">
            <w:pPr>
              <w:spacing w:after="60"/>
              <w:rPr>
                <w:sz w:val="19"/>
                <w:szCs w:val="19"/>
              </w:rPr>
            </w:pPr>
            <w:r w:rsidRPr="004503D7">
              <w:rPr>
                <w:sz w:val="19"/>
                <w:szCs w:val="19"/>
              </w:rPr>
              <w:t>HTS, PANTHER/UCATS</w:t>
            </w:r>
          </w:p>
        </w:tc>
      </w:tr>
      <w:tr w:rsidR="00207C50" w:rsidRPr="004503D7" w14:paraId="2CDE8A91" w14:textId="77777777" w:rsidTr="00960198">
        <w:trPr>
          <w:jc w:val="center"/>
        </w:trPr>
        <w:tc>
          <w:tcPr>
            <w:tcW w:w="4158" w:type="dxa"/>
            <w:shd w:val="clear" w:color="auto" w:fill="auto"/>
          </w:tcPr>
          <w:p w14:paraId="45BD2A89" w14:textId="77777777" w:rsidR="00207C50" w:rsidRPr="004503D7" w:rsidRDefault="00207C50" w:rsidP="00960198">
            <w:pPr>
              <w:spacing w:after="60"/>
              <w:rPr>
                <w:sz w:val="19"/>
                <w:szCs w:val="19"/>
              </w:rPr>
            </w:pPr>
            <w:r w:rsidRPr="004503D7">
              <w:rPr>
                <w:sz w:val="19"/>
                <w:szCs w:val="19"/>
              </w:rPr>
              <w:t>CO</w:t>
            </w:r>
            <w:r w:rsidRPr="004503D7">
              <w:rPr>
                <w:sz w:val="19"/>
                <w:szCs w:val="19"/>
                <w:vertAlign w:val="subscript"/>
              </w:rPr>
              <w:t>2</w:t>
            </w:r>
          </w:p>
        </w:tc>
        <w:tc>
          <w:tcPr>
            <w:tcW w:w="2430" w:type="dxa"/>
            <w:shd w:val="clear" w:color="auto" w:fill="auto"/>
          </w:tcPr>
          <w:p w14:paraId="0515B572" w14:textId="77777777" w:rsidR="00207C50" w:rsidRPr="004503D7" w:rsidRDefault="00207C50" w:rsidP="00960198">
            <w:pPr>
              <w:spacing w:after="60"/>
              <w:rPr>
                <w:sz w:val="19"/>
                <w:szCs w:val="19"/>
              </w:rPr>
            </w:pPr>
            <w:r w:rsidRPr="004503D7">
              <w:rPr>
                <w:sz w:val="19"/>
                <w:szCs w:val="19"/>
              </w:rPr>
              <w:t>HTS</w:t>
            </w:r>
          </w:p>
        </w:tc>
      </w:tr>
      <w:tr w:rsidR="00207C50" w:rsidRPr="004503D7" w14:paraId="06DADF08" w14:textId="77777777" w:rsidTr="00960198">
        <w:trPr>
          <w:jc w:val="center"/>
        </w:trPr>
        <w:tc>
          <w:tcPr>
            <w:tcW w:w="4158" w:type="dxa"/>
            <w:shd w:val="clear" w:color="auto" w:fill="C6D9F1"/>
          </w:tcPr>
          <w:p w14:paraId="7076A055" w14:textId="77777777" w:rsidR="00207C50" w:rsidRPr="004503D7" w:rsidRDefault="00207C50" w:rsidP="00960198">
            <w:pPr>
              <w:spacing w:after="60"/>
              <w:rPr>
                <w:b/>
                <w:i/>
                <w:sz w:val="19"/>
                <w:szCs w:val="19"/>
              </w:rPr>
            </w:pPr>
            <w:r w:rsidRPr="004503D7">
              <w:rPr>
                <w:b/>
                <w:i/>
                <w:sz w:val="19"/>
                <w:szCs w:val="19"/>
              </w:rPr>
              <w:t>Other:</w:t>
            </w:r>
          </w:p>
        </w:tc>
        <w:tc>
          <w:tcPr>
            <w:tcW w:w="2430" w:type="dxa"/>
            <w:shd w:val="clear" w:color="auto" w:fill="C6D9F1"/>
          </w:tcPr>
          <w:p w14:paraId="11F1DDE9" w14:textId="77777777" w:rsidR="00207C50" w:rsidRPr="004503D7" w:rsidRDefault="00207C50" w:rsidP="00960198">
            <w:pPr>
              <w:spacing w:after="60"/>
              <w:rPr>
                <w:b/>
                <w:i/>
                <w:sz w:val="19"/>
                <w:szCs w:val="19"/>
              </w:rPr>
            </w:pPr>
          </w:p>
        </w:tc>
      </w:tr>
      <w:tr w:rsidR="00207C50" w:rsidRPr="004503D7" w14:paraId="0B5F214F" w14:textId="77777777" w:rsidTr="00960198">
        <w:trPr>
          <w:jc w:val="center"/>
        </w:trPr>
        <w:tc>
          <w:tcPr>
            <w:tcW w:w="4158" w:type="dxa"/>
            <w:shd w:val="clear" w:color="auto" w:fill="auto"/>
          </w:tcPr>
          <w:p w14:paraId="15AAEFE7" w14:textId="77777777" w:rsidR="00207C50" w:rsidRPr="004503D7" w:rsidRDefault="00207C50" w:rsidP="00960198">
            <w:pPr>
              <w:spacing w:after="60"/>
              <w:rPr>
                <w:sz w:val="19"/>
                <w:szCs w:val="19"/>
              </w:rPr>
            </w:pPr>
            <w:r w:rsidRPr="004503D7">
              <w:rPr>
                <w:sz w:val="19"/>
                <w:szCs w:val="19"/>
              </w:rPr>
              <w:t>Pressure, temperature, winds, turbulence</w:t>
            </w:r>
          </w:p>
        </w:tc>
        <w:tc>
          <w:tcPr>
            <w:tcW w:w="2430" w:type="dxa"/>
            <w:shd w:val="clear" w:color="auto" w:fill="auto"/>
          </w:tcPr>
          <w:p w14:paraId="59C23B05" w14:textId="77777777" w:rsidR="00207C50" w:rsidRPr="004503D7" w:rsidRDefault="00207C50" w:rsidP="00960198">
            <w:pPr>
              <w:spacing w:after="60"/>
              <w:rPr>
                <w:sz w:val="19"/>
                <w:szCs w:val="19"/>
              </w:rPr>
            </w:pPr>
            <w:r w:rsidRPr="004503D7">
              <w:rPr>
                <w:sz w:val="19"/>
                <w:szCs w:val="19"/>
              </w:rPr>
              <w:t>MMS</w:t>
            </w:r>
          </w:p>
        </w:tc>
      </w:tr>
      <w:tr w:rsidR="00207C50" w:rsidRPr="004503D7" w14:paraId="0D56B998" w14:textId="77777777" w:rsidTr="00960198">
        <w:trPr>
          <w:jc w:val="center"/>
        </w:trPr>
        <w:tc>
          <w:tcPr>
            <w:tcW w:w="4158" w:type="dxa"/>
            <w:shd w:val="clear" w:color="auto" w:fill="auto"/>
          </w:tcPr>
          <w:p w14:paraId="5B8D9C27" w14:textId="77777777" w:rsidR="00207C50" w:rsidRPr="004503D7" w:rsidRDefault="00207C50" w:rsidP="00960198">
            <w:pPr>
              <w:spacing w:after="60"/>
              <w:rPr>
                <w:sz w:val="19"/>
                <w:szCs w:val="19"/>
              </w:rPr>
            </w:pPr>
            <w:r>
              <w:rPr>
                <w:sz w:val="19"/>
                <w:szCs w:val="19"/>
              </w:rPr>
              <w:t>Spectrally-resolved actinic flux (280-650 nm)</w:t>
            </w:r>
          </w:p>
        </w:tc>
        <w:tc>
          <w:tcPr>
            <w:tcW w:w="2430" w:type="dxa"/>
            <w:shd w:val="clear" w:color="auto" w:fill="auto"/>
          </w:tcPr>
          <w:p w14:paraId="62AC76CE" w14:textId="77777777" w:rsidR="00207C50" w:rsidRPr="004503D7" w:rsidRDefault="00207C50" w:rsidP="00960198">
            <w:pPr>
              <w:spacing w:after="60"/>
              <w:rPr>
                <w:sz w:val="19"/>
                <w:szCs w:val="19"/>
              </w:rPr>
            </w:pPr>
            <w:r>
              <w:rPr>
                <w:sz w:val="19"/>
                <w:szCs w:val="19"/>
              </w:rPr>
              <w:t>CAFS</w:t>
            </w:r>
          </w:p>
        </w:tc>
      </w:tr>
    </w:tbl>
    <w:p w14:paraId="531AC041" w14:textId="77777777" w:rsidR="00224963" w:rsidRDefault="00224963" w:rsidP="008215E9"/>
    <w:p w14:paraId="444E54C1" w14:textId="08C25B01" w:rsidR="007F39FC" w:rsidRDefault="009F03E7" w:rsidP="00725FDC">
      <w:pPr>
        <w:rPr>
          <w:b/>
        </w:rPr>
      </w:pPr>
      <w:r>
        <w:rPr>
          <w:b/>
        </w:rPr>
        <w:t>3</w:t>
      </w:r>
      <w:r w:rsidR="00224963" w:rsidRPr="00224963">
        <w:rPr>
          <w:b/>
        </w:rPr>
        <w:t>. Planned model experiments</w:t>
      </w:r>
    </w:p>
    <w:p w14:paraId="2329E3BF" w14:textId="1912DA93" w:rsidR="00433533" w:rsidRDefault="00433533" w:rsidP="00725FDC">
      <w:pPr>
        <w:rPr>
          <w:b/>
        </w:rPr>
      </w:pPr>
    </w:p>
    <w:p w14:paraId="0357F81F" w14:textId="0753E131" w:rsidR="00433533" w:rsidRDefault="00433533" w:rsidP="00725FDC">
      <w:r w:rsidRPr="00433533">
        <w:t>We will have two</w:t>
      </w:r>
      <w:r w:rsidR="00352058">
        <w:t xml:space="preserve"> focused areas of study</w:t>
      </w:r>
      <w:r w:rsidRPr="00433533">
        <w:t>: 1) aerosol composition, distribution, and processes (ATom-general), and 2)</w:t>
      </w:r>
      <w:r w:rsidR="00352058">
        <w:t xml:space="preserve"> a</w:t>
      </w:r>
      <w:r w:rsidRPr="00433533">
        <w:t>tmospheric new particle formation processes (ATom-NPF).</w:t>
      </w:r>
    </w:p>
    <w:p w14:paraId="028F2D2F" w14:textId="77777777" w:rsidR="00352058" w:rsidRPr="00433533" w:rsidRDefault="00352058" w:rsidP="00725FDC"/>
    <w:p w14:paraId="2130FAFB" w14:textId="7DC9F547" w:rsidR="00433533" w:rsidRPr="00433533" w:rsidRDefault="00433533" w:rsidP="00725FDC">
      <w:r>
        <w:lastRenderedPageBreak/>
        <w:t>In ATom-NPF, t</w:t>
      </w:r>
      <w:r w:rsidRPr="00433533">
        <w:t xml:space="preserve">he occurrence of </w:t>
      </w:r>
      <w:r>
        <w:t>NPF</w:t>
      </w:r>
      <w:r w:rsidRPr="00433533">
        <w:t xml:space="preserve"> and influence of this on CCN number concentrations in the model ensemble will be evaluated and compared with </w:t>
      </w:r>
      <w:r>
        <w:t xml:space="preserve">ATom </w:t>
      </w:r>
      <w:r w:rsidRPr="00433533">
        <w:t xml:space="preserve">measurements. We will compare the location, number and seasonal dependence of nucleation mode aerosols, Aitken and accumulation mode number concentrations and composition where they can be linked to growth of newly formed particles. The influence of factors such as condensation and coagulation sinks, convective influence, anthropogenic and continental influence and marine influence on new particle formation will be investigated. Hemispheric differences, as well as differences between the Pacific and Atlantic will be examined. Where possible, the influence of different NPF mechanisms (e.g. ion-induced, ternary, organics) within a model will be investigated, as well as the influence of free tropospheric nucleation on boundary layer CCN number concentrations (sensitivity studies are detail in the documents linked below. Systematic differences between modal and section aerosol microphysical models will be examined. Advances in the AeroCom ensemble relating to NPF from those published in </w:t>
      </w:r>
      <w:r w:rsidRPr="00433533">
        <w:fldChar w:fldCharType="begin">
          <w:fldData xml:space="preserve">PEVuZE5vdGU+PENpdGUgQXV0aG9yWWVhcj0iMSI+PEF1dGhvcj5NYW5uPC9BdXRob3I+PFllYXI+
MjAxNDwvWWVhcj48UmVjTnVtPjEzNjY8L1JlY051bT48RGlzcGxheVRleHQ+TWFubiwgQ2Fyc2xh
dyBbMV08L0Rpc3BsYXlUZXh0PjxyZWNvcmQ+PHJlYy1udW1iZXI+MTM2NjwvcmVjLW51bWJlcj48
Zm9yZWlnbi1rZXlzPjxrZXkgYXBwPSJFTiIgZGItaWQ9ImVlcHM5NXB4eHIyZDluZTA1MnV2emFl
bjB3enc5YWE5eHphYSIgdGltZXN0YW1wPSIxNTQ3NDg0MzUwIj4xMzY2PC9rZXk+PC9mb3JlaWdu
LWtleXM+PHJlZi10eXBlIG5hbWU9IkpvdXJuYWwgQXJ0aWNsZSI+MTc8L3JlZi10eXBlPjxjb250
cmlidXRvcnM+PGF1dGhvcnM+PGF1dGhvcj5NYW5uLCBHLiBXLjwvYXV0aG9yPjxhdXRob3I+Q2Fy
c2xhdywgSy4gUy48L2F1dGhvcj48YXV0aG9yPlJlZGRpbmd0b24sIEMuIEwuPC9hdXRob3I+PGF1
dGhvcj5QcmluZ2xlLCBLLiBKLjwvYXV0aG9yPjxhdXRob3I+U2NodWx6LCBNLjwvYXV0aG9yPjxh
dXRob3I+QXNtaSwgQS48L2F1dGhvcj48YXV0aG9yPlNwcmFja2xlbiwgRC4gVi48L2F1dGhvcj48
YXV0aG9yPlJpZGxleSwgRC4gQS48L2F1dGhvcj48YXV0aG9yPldvb2Rob3VzZSwgTS4gVC48L2F1
dGhvcj48YXV0aG9yPkxlZSwgTC4gQS48L2F1dGhvcj48YXV0aG9yPlpoYW5nLCBLLjwvYXV0aG9y
PjxhdXRob3I+R2hhbiwgUy4gSi48L2F1dGhvcj48YXV0aG9yPkVhc3RlciwgUi4gQy48L2F1dGhv
cj48YXV0aG9yPkxpdSwgWC48L2F1dGhvcj48YXV0aG9yPlN0aWVyLCBQLjwvYXV0aG9yPjxhdXRo
b3I+TGVlLCBZLiBILjwvYXV0aG9yPjxhdXRob3I+QWRhbXMsIFAuIEouPC9hdXRob3I+PGF1dGhv
cj5Ub3N0LCBILjwvYXV0aG9yPjxhdXRob3I+TGVsaWV2ZWxkLCBKLjwvYXV0aG9yPjxhdXRob3I+
QmF1ZXIsIFMuIEUuPC9hdXRob3I+PGF1dGhvcj5Uc2lnYXJpZGlzLCBLLjwvYXV0aG9yPjxhdXRo
b3I+dmFuIE5vaWplLCBULiBQLiBDLjwvYXV0aG9yPjxhdXRob3I+U3RydW5rLCBBLjwvYXV0aG9y
PjxhdXRob3I+VmlnbmF0aSwgRS48L2F1dGhvcj48YXV0aG9yPkJlbGxvdWluLCBOLjwvYXV0aG9y
PjxhdXRob3I+RGFsdmksIE0uPC9hdXRob3I+PGF1dGhvcj5Kb2huc29uLCBDLiBFLjwvYXV0aG9y
PjxhdXRob3I+QmVyZ21hbiwgVC48L2F1dGhvcj48YXV0aG9yPktva2tvbGEsIEguPC9hdXRob3I+
PGF1dGhvcj52b24gU2FsemVuLCBLLjwvYXV0aG9yPjxhdXRob3I+WXUsIEYuPC9hdXRob3I+PGF1
dGhvcj5MdW8sIEcuPC9hdXRob3I+PGF1dGhvcj5QZXR6b2xkLCBBLjwvYXV0aG9yPjxhdXRob3I+
SGVpbnR6ZW5iZXJnLCBKLjwvYXV0aG9yPjxhdXRob3I+Q2xhcmtlLCBBLjwvYXV0aG9yPjxhdXRo
b3I+T2dyZW4sIEEuPC9hdXRob3I+PGF1dGhvcj5HcmFzLCBKLjwvYXV0aG9yPjxhdXRob3I+QmFs
dGVuc3BlcmdlciwgVS48L2F1dGhvcj48YXV0aG9yPkthbWluc2tpLCBVLjwvYXV0aG9yPjxhdXRo
b3I+SmVubmluZ3MsIFMuIEcuPC9hdXRob3I+PGF1dGhvcj5PJmFwb3M7RG93ZCwgQy4gRC48L2F1
dGhvcj48YXV0aG9yPkhhcnJpc29uLCBSLiBNLjwvYXV0aG9yPjxhdXRob3I+QmVkZG93cywgRC4g
Qy4gUy48L2F1dGhvcj48YXV0aG9yPkt1bG1hbGEsIE0uPC9hdXRob3I+PGF1dGhvcj5WaWlzYW5l
biwgWS48L2F1dGhvcj48YXV0aG9yPlVsZXZpY2l1cywgVi48L2F1dGhvcj48YXV0aG9yPk1paGFs
b3BvdWxvcywgTi48L2F1dGhvcj48YXV0aG9yPlpkaW1hbCwgVi48L2F1dGhvcj48YXV0aG9yPkZp
ZWJpZywgTS48L2F1dGhvcj48YXV0aG9yPkhhbnNzb24sIEguIEMuPC9hdXRob3I+PGF1dGhvcj5T
d2lldGxpY2tpLCBFLjwvYXV0aG9yPjxhdXRob3I+SGVuemluZywgSi4gUy48L2F1dGhvcj48L2F1
dGhvcnM+PC9jb250cmlidXRvcnM+PGF1dGgtYWRkcmVzcz5Vbml2IExlZWRzLCBOYXRsIEN0ciBB
dG1vc3BoZXIgU2NpLCBMZWVkcywgVyBZb3Jrc2hpcmUsIEVuZ2xhbmQmI3hEO1VuaXYgTGVlZHMs
IFNjaCBFYXJ0aCAmYW1wOyBFbnZpcm9ubSwgTGVlZHMsIFcgWW9ya3NoaXJlLCBFbmdsYW5kJiN4
RDtOb3J3ZWdpYW4gTWV0ZW9yb2wgSW5zdCwgT3NsbywgTm9yd2F5JiN4RDtVbml2IEhlbHNpbmtp
LCBIZWxzaW5raSwgRmlubGFuZCYjeEQ7TWF4IFBsYW5jayBJbnN0IENoZW0sIEQtNTUxMjggTWFp
bnosIEdlcm1hbnkmI3hEO01JVCwgQ2FtYnJpZGdlLCBNQSAwMjEzOSBVU0EmI3hEO01heCBQbGFu
Y2sgSW5zdCBNZXRlb3JvbCwgRC0yMDE0NiBIYW1idXJnLCBHZXJtYW55JiN4RDtQYWNpZmljIE5X
IE5hdGwgTGFiLCBSaWNobGFuZCwgV0EgOTkzNTIgVVNBJiN4RDtVbml2IE94Zm9yZCwgRGVwdCBQ
aHlzLCBPeGZvcmQsIEVuZ2xhbmQmI3hEO0Nhcm5lZ2llIE1lbGxvbiBVbml2LCBQaXR0c2J1cmdo
LCBQQSAxNTIxMyBVU0EmI3hEO0NvbHVtYmlhIFVuaXYsIEN0ciBDbGltYXRlIFN5c3QgUmVzLCBO
ZXcgWW9yaywgTlkgVVNBJiN4RDtDeXBydXMgSW5zdCwgTmljb3NpYSwgQ3lwcnVzJiN4RDtOQVNB
LCBHb2RkYXJkIEluc3QgU3BhY2UgU3R1ZGllcywgTmV3IFlvcmssIE5ZIDEwMDI1IFVTQSYjeEQ7
Um95YWwgTmV0aGVybGFuZHMgTWV0ZW9yb2wgSW5zdCBLTk1JLCBEZSBCaWx0LCBOZXRoZXJsYW5k
cyYjeEQ7RVUgSm9pbnQgUmVzIEN0ciBKUkMsIElzcHJhLCBJdGFseSYjeEQ7VW5pdiBSZWFkaW5n
LCBEZXB0IE1ldGVvcm9sLCBSZWFkaW5nLCBCZXJrcywgRW5nbGFuZCYjeEQ7TWV0IE9mZiBIYWRs
ZXkgQ3RyLCBFeGV0ZXIsIERldm9uLCBFbmdsYW5kJiN4RDtGaW5uaXNoIE1ldGVvcm9sIEluc3Qs
IEt1b3BpbyBVbml0LCBLdW9waW8sIEZpbmxhbmQmI3hEO0Vudmlyb25tIENhbmFkYSwgQ2FuYWRp
YW4gQ3RyIENsaW1hdGUgTW9kZWxsaW5nICZhbXA7IEFuYWwsIEdhdGluZWF1LCBQUSwgQ2FuYWRh
JiN4RDtTVU5ZIEFsYmFueSwgRGVwdCBFYXJ0aCAmYW1wOyBBdG1vc3BoZXIgU2NpLCBBbGJhbnks
IE5ZIDEyMjIyIFVTQSYjeEQ7RExSLCBJbnN0IEF0bW9zcGhlciBQaHlzLCBPYmVycGZhZmZlbmhv
ZmVuLCBHZXJtYW55JiN4RDtMZWlibml6IEluc3QgVHJvcG9zcGhlciBSZXMsIExlaXB6aWcsIEdl
cm1hbnkmI3hEO1VuaXYgSGF3YWlpLCBEZXB0IE9jZWFub2csIEhvbm9sdWx1LCBISSA5NjgyMiBV
U0EmI3hEO05PQUEsIEVhcnRoIFN5c3QgUmVzIExhYiwgQm91bGRlciwgQ08gVVNBJiN4RDtDU0lS
TyBNYXJpbmUgJmFtcDsgQXRtb3NwaGVyIFJlcywgQXNwZW5kYWxlLCBWaWMsIEF1c3RyYWxpYSYj
eEQ7UGF1bCBTY2hlcnJlciBJbnN0LCBWaWxsaWdlbiwgU3dpdHplcmxhbmQmI3hEO0RldXRzY2gg
V2V0dGVyZGllbnN0IERXRCwgT2ZmZW5iYWNoLCBHZXJtYW55JiN4RDtOYXRsIFVuaXYgSXJlbGFu
ZCBHYWx3YXksIEdhbHdheSwgSXJlbGFuZCYjeEQ7VW5pdiBCaXJtaW5naGFtLCBOYXRsIEN0ciBB
dG1vc3BoZXIgU2NpLCBCaXJtaW5naGFtLCBXIE1pZGxhbmRzLCBFbmdsYW5kJiN4RDtVbml2IEhl
bHNpbmtpLCBEZXB0IFBoeXMsIEhlbHNpbmtpLCBGaW5sYW5kJiN4RDtDdHIgUGh5cyBTY2kgJmFt
cDsgVGVjaG5vbCwgVmlsbml1cywgTGl0aHVhbmlhJiN4RDtKb2hhbm5lcyBHdXRlbmJlcmcgVW5p
diBNYWlueiwgSW5zdCBQaHlzIEF0bW9zcGhlcmUsIEQtNTUxMjIgTWFpbnosIEdlcm1hbnkmI3hE
O0ZvcnNjaHVuZ3N6ZW50cnVtIEp1bGljaCwgSUVLIFRyb3Bvc3BoZXJlIDgsIEQtNTI0MjUgSnVs
aWNoLCBHZXJtYW55JiN4RDtLaW5nIEFiZHVsYXppeiBVbml2LCBEZXB0IEVudmlyb25tIFNjaSwg
SmVkZGFoIDIxNTg5LCBTYXVkaSBBcmFiaWEmI3hEO1VuaXYgQ3JldGUsIERlcHQgQ2hlbSwgSXJh
a2xpb24sIEdyZWVjZSYjeEQ7QWNhZCBTY2kgQ3plY2ggUmVwdWJsaWMsIEluc3QgQ2hlbSBQcm9j
IEZ1bmRhbWVudGFscywgQ1ItMTY1MDIgUHJhZ3VlLCBDemVjaCBSZXB1YmxpYyYjeEQ7VW5pdiBX
eW9taW5nLCBEZXB0IEF0bW9zcGhlciBTY2ksIExhcmFtaWUsIFdZIDgyMDcxIFVTQSYjeEQ7Tm9y
d2VnaWFuIEluc3QgQWlyIFJlcyBOSUxVLCBEZXB0IEF0bW9zcGhlciAmYW1wOyBDbGltYXRlIFJl
cywgT3NsbywgTm9yd2F5JiN4RDtTdG9ja2hvbG0gVW5pdiwgRGVwdCBBcHBsIEVudmlyb25tIFNj
aSwgU3RvY2tob2xtLCBTd2VkZW4mI3hEO0x1bmQgVW5pdiwgRGVwdCBQaHlzLCBTLTIyMzYyIEx1
bmQsIFN3ZWRlbiYjeEQ7TmV0aGVybGFuZHMgT3JnIEFwcGwgU2NpIFJlcyBUTk8sIFV0cmVjaHQs
IE5ldGhlcmxhbmRzPC9hdXRoLWFkZHJlc3M+PHRpdGxlcz48dGl0bGU+SW50ZXJjb21wYXJpc29u
IGFuZCBldmFsdWF0aW9uIG9mIGdsb2JhbCBhZXJvc29sIG1pY3JvcGh5c2ljYWwgcHJvcGVydGll
cyBhbW9uZyBBZXJvQ29tIG1vZGVscyBvZiBhIHJhbmdlIG9mIGNvbXBsZXhpdHk8L3RpdGxlPjxz
ZWNvbmRhcnktdGl0bGU+QXRtb3NwaGVyaWMgQ2hlbWlzdHJ5IGFuZCBQaHlzaWNzPC9zZWNvbmRh
cnktdGl0bGU+PGFsdC10aXRsZT5BdG1vcyBDaGVtIFBoeXM8L2FsdC10aXRsZT48L3RpdGxlcz48
cGVyaW9kaWNhbD48ZnVsbC10aXRsZT5BdG1vc3BoZXJpYyBDaGVtaXN0cnkgYW5kIFBoeXNpY3M8
L2Z1bGwtdGl0bGU+PGFiYnItMT5BdG1vcyBDaGVtIFBoeXM8L2FiYnItMT48L3BlcmlvZGljYWw+
PGFsdC1wZXJpb2RpY2FsPjxmdWxsLXRpdGxlPkF0bW9zcGhlcmljIENoZW1pc3RyeSBhbmQgUGh5
c2ljczwvZnVsbC10aXRsZT48YWJici0xPkF0bW9zIENoZW0gUGh5czwvYWJici0xPjwvYWx0LXBl
cmlvZGljYWw+PHBhZ2VzPjQ2NzktNDcxMzwvcGFnZXM+PHZvbHVtZT4xNDwvdm9sdW1lPjxudW1i
ZXI+OTwvbnVtYmVyPjxrZXl3b3Jkcz48a2V5d29yZD5jbG91ZCBjb25kZW5zYXRpb24gbnVjbGVp
PC9rZXl3b3JkPjxrZXl3b3JkPm1hcmluZSBib3VuZGFyeS1sYXllcjwva2V5d29yZD48a2V5d29y
ZD5udW1iZXIgc2l6ZSBkaXN0cmlidXRpb25zPC9rZXl3b3JkPjxrZXl3b3JkPmdlbmVyYWwtY2ly
Y3VsYXRpb24gbW9kZWw8L2tleXdvcmQ+PGtleXdvcmQ+b2ZmLWxpbmUgbW9kZWw8L2tleXdvcmQ+
PGtleXdvcmQ+Y2xpbWF0ZSBtb2RlbDwva2V5d29yZD48a2V5d29yZD5ibGFjayBjYXJib248L2tl
eXdvcmQ+PGtleXdvcmQ+cGFydGljbGUgZm9ybWF0aW9uPC9rZXl3b3JkPjxrZXl3b3JkPm1peGlu
ZyBzdGF0ZTwva2V5d29yZD48a2V5d29yZD5hdG1vc3BoZXJpYyBhZXJvc29sPC9rZXl3b3JkPjwv
a2V5d29yZHM+PGRhdGVzPjx5ZWFyPjIwMTQ8L3llYXI+PC9kYXRlcz48aXNibj4xNjgwLTczMTY8
L2lzYm4+PGFjY2Vzc2lvbi1udW0+V09TOjAwMDMzNjczOTcwMDAyMDwvYWNjZXNzaW9uLW51bT48
dXJscz48cmVsYXRlZC11cmxzPjx1cmw+Jmx0O0dvIHRvIElTSSZndDs6Ly9XT1M6MDAwMzM2NzM5
NzAwMDIwPC91cmw+PC9yZWxhdGVkLXVybHM+PC91cmxzPjxlbGVjdHJvbmljLXJlc291cmNlLW51
bT4xMC41MTk0L2FjcC0xNC00Njc5LTIwMTQ8L2VsZWN0cm9uaWMtcmVzb3VyY2UtbnVtPjxsYW5n
dWFnZT5FbmdsaXNoPC9sYW5ndWFnZT48L3JlY29yZD48L0NpdGU+PENpdGU+PEF1dGhvcj5NYW5u
PC9BdXRob3I+PFllYXI+MjAxNDwvWWVhcj48UmVjTnVtPjEzNjY8L1JlY051bT48cmVjb3JkPjxy
ZWMtbnVtYmVyPjEzNjY8L3JlYy1udW1iZXI+PGZvcmVpZ24ta2V5cz48a2V5IGFwcD0iRU4iIGRi
LWlkPSJlZXBzOTVweHhyMmQ5bmUwNTJ1dnphZW4wd3p3OWFhOXh6YWEiIHRpbWVzdGFtcD0iMTU0
NzQ4NDM1MCI+MTM2Njwva2V5PjwvZm9yZWlnbi1rZXlzPjxyZWYtdHlwZSBuYW1lPSJKb3VybmFs
IEFydGljbGUiPjE3PC9yZWYtdHlwZT48Y29udHJpYnV0b3JzPjxhdXRob3JzPjxhdXRob3I+TWFu
biwgRy4gVy48L2F1dGhvcj48YXV0aG9yPkNhcnNsYXcsIEsuIFMuPC9hdXRob3I+PGF1dGhvcj5S
ZWRkaW5ndG9uLCBDLiBMLjwvYXV0aG9yPjxhdXRob3I+UHJpbmdsZSwgSy4gSi48L2F1dGhvcj48
YXV0aG9yPlNjaHVseiwgTS48L2F1dGhvcj48YXV0aG9yPkFzbWksIEEuPC9hdXRob3I+PGF1dGhv
cj5TcHJhY2tsZW4sIEQuIFYuPC9hdXRob3I+PGF1dGhvcj5SaWRsZXksIEQuIEEuPC9hdXRob3I+
PGF1dGhvcj5Xb29kaG91c2UsIE0uIFQuPC9hdXRob3I+PGF1dGhvcj5MZWUsIEwuIEEuPC9hdXRo
b3I+PGF1dGhvcj5aaGFuZywgSy48L2F1dGhvcj48YXV0aG9yPkdoYW4sIFMuIEouPC9hdXRob3I+
PGF1dGhvcj5FYXN0ZXIsIFIuIEMuPC9hdXRob3I+PGF1dGhvcj5MaXUsIFguPC9hdXRob3I+PGF1
dGhvcj5TdGllciwgUC48L2F1dGhvcj48YXV0aG9yPkxlZSwgWS4gSC48L2F1dGhvcj48YXV0aG9y
PkFkYW1zLCBQLiBKLjwvYXV0aG9yPjxhdXRob3I+VG9zdCwgSC48L2F1dGhvcj48YXV0aG9yPkxl
bGlldmVsZCwgSi48L2F1dGhvcj48YXV0aG9yPkJhdWVyLCBTLiBFLjwvYXV0aG9yPjxhdXRob3I+
VHNpZ2FyaWRpcywgSy48L2F1dGhvcj48YXV0aG9yPnZhbiBOb2lqZSwgVC4gUC4gQy48L2F1dGhv
cj48YXV0aG9yPlN0cnVuaywgQS48L2F1dGhvcj48YXV0aG9yPlZpZ25hdGksIEUuPC9hdXRob3I+
PGF1dGhvcj5CZWxsb3VpbiwgTi48L2F1dGhvcj48YXV0aG9yPkRhbHZpLCBNLjwvYXV0aG9yPjxh
dXRob3I+Sm9obnNvbiwgQy4gRS48L2F1dGhvcj48YXV0aG9yPkJlcmdtYW4sIFQuPC9hdXRob3I+
PGF1dGhvcj5Lb2trb2xhLCBILjwvYXV0aG9yPjxhdXRob3I+dm9uIFNhbHplbiwgSy48L2F1dGhv
cj48YXV0aG9yPll1LCBGLjwvYXV0aG9yPjxhdXRob3I+THVvLCBHLjwvYXV0aG9yPjxhdXRob3I+
UGV0em9sZCwgQS48L2F1dGhvcj48YXV0aG9yPkhlaW50emVuYmVyZywgSi48L2F1dGhvcj48YXV0
aG9yPkNsYXJrZSwgQS48L2F1dGhvcj48YXV0aG9yPk9ncmVuLCBBLjwvYXV0aG9yPjxhdXRob3I+
R3JhcywgSi48L2F1dGhvcj48YXV0aG9yPkJhbHRlbnNwZXJnZXIsIFUuPC9hdXRob3I+PGF1dGhv
cj5LYW1pbnNraSwgVS48L2F1dGhvcj48YXV0aG9yPkplbm5pbmdzLCBTLiBHLjwvYXV0aG9yPjxh
dXRob3I+TyZhcG9zO0Rvd2QsIEMuIEQuPC9hdXRob3I+PGF1dGhvcj5IYXJyaXNvbiwgUi4gTS48
L2F1dGhvcj48YXV0aG9yPkJlZGRvd3MsIEQuIEMuIFMuPC9hdXRob3I+PGF1dGhvcj5LdWxtYWxh
LCBNLjwvYXV0aG9yPjxhdXRob3I+Vmlpc2FuZW4sIFkuPC9hdXRob3I+PGF1dGhvcj5VbGV2aWNp
dXMsIFYuPC9hdXRob3I+PGF1dGhvcj5NaWhhbG9wb3Vsb3MsIE4uPC9hdXRob3I+PGF1dGhvcj5a
ZGltYWwsIFYuPC9hdXRob3I+PGF1dGhvcj5GaWViaWcsIE0uPC9hdXRob3I+PGF1dGhvcj5IYW5z
c29uLCBILiBDLjwvYXV0aG9yPjxhdXRob3I+U3dpZXRsaWNraSwgRS48L2F1dGhvcj48YXV0aG9y
PkhlbnppbmcsIEouIFMuPC9hdXRob3I+PC9hdXRob3JzPjwvY29udHJpYnV0b3JzPjxhdXRoLWFk
ZHJlc3M+VW5pdiBMZWVkcywgTmF0bCBDdHIgQXRtb3NwaGVyIFNjaSwgTGVlZHMsIFcgWW9ya3No
aXJlLCBFbmdsYW5kJiN4RDtVbml2IExlZWRzLCBTY2ggRWFydGggJmFtcDsgRW52aXJvbm0sIExl
ZWRzLCBXIFlvcmtzaGlyZSwgRW5nbGFuZCYjeEQ7Tm9yd2VnaWFuIE1ldGVvcm9sIEluc3QsIE9z
bG8sIE5vcndheSYjeEQ7VW5pdiBIZWxzaW5raSwgSGVsc2lua2ksIEZpbmxhbmQmI3hEO01heCBQ
bGFuY2sgSW5zdCBDaGVtLCBELTU1MTI4IE1haW56LCBHZXJtYW55JiN4RDtNSVQsIENhbWJyaWRn
ZSwgTUEgMDIxMzkgVVNBJiN4RDtNYXggUGxhbmNrIEluc3QgTWV0ZW9yb2wsIEQtMjAxNDYgSGFt
YnVyZywgR2VybWFueSYjeEQ7UGFjaWZpYyBOVyBOYXRsIExhYiwgUmljaGxhbmQsIFdBIDk5MzUy
IFVTQSYjeEQ7VW5pdiBPeGZvcmQsIERlcHQgUGh5cywgT3hmb3JkLCBFbmdsYW5kJiN4RDtDYXJu
ZWdpZSBNZWxsb24gVW5pdiwgUGl0dHNidXJnaCwgUEEgMTUyMTMgVVNBJiN4RDtDb2x1bWJpYSBV
bml2LCBDdHIgQ2xpbWF0ZSBTeXN0IFJlcywgTmV3IFlvcmssIE5ZIFVTQSYjeEQ7Q3lwcnVzIElu
c3QsIE5pY29zaWEsIEN5cHJ1cyYjeEQ7TkFTQSwgR29kZGFyZCBJbnN0IFNwYWNlIFN0dWRpZXMs
IE5ldyBZb3JrLCBOWSAxMDAyNSBVU0EmI3hEO1JveWFsIE5ldGhlcmxhbmRzIE1ldGVvcm9sIElu
c3QgS05NSSwgRGUgQmlsdCwgTmV0aGVybGFuZHMmI3hEO0VVIEpvaW50IFJlcyBDdHIgSlJDLCBJ
c3ByYSwgSXRhbHkmI3hEO1VuaXYgUmVhZGluZywgRGVwdCBNZXRlb3JvbCwgUmVhZGluZywgQmVy
a3MsIEVuZ2xhbmQmI3hEO01ldCBPZmYgSGFkbGV5IEN0ciwgRXhldGVyLCBEZXZvbiwgRW5nbGFu
ZCYjeEQ7RmlubmlzaCBNZXRlb3JvbCBJbnN0LCBLdW9waW8gVW5pdCwgS3VvcGlvLCBGaW5sYW5k
JiN4RDtFbnZpcm9ubSBDYW5hZGEsIENhbmFkaWFuIEN0ciBDbGltYXRlIE1vZGVsbGluZyAmYW1w
OyBBbmFsLCBHYXRpbmVhdSwgUFEsIENhbmFkYSYjeEQ7U1VOWSBBbGJhbnksIERlcHQgRWFydGgg
JmFtcDsgQXRtb3NwaGVyIFNjaSwgQWxiYW55LCBOWSAxMjIyMiBVU0EmI3hEO0RMUiwgSW5zdCBB
dG1vc3BoZXIgUGh5cywgT2JlcnBmYWZmZW5ob2ZlbiwgR2VybWFueSYjeEQ7TGVpYm5peiBJbnN0
IFRyb3Bvc3BoZXIgUmVzLCBMZWlwemlnLCBHZXJtYW55JiN4RDtVbml2IEhhd2FpaSwgRGVwdCBP
Y2Vhbm9nLCBIb25vbHVsdSwgSEkgOTY4MjIgVVNBJiN4RDtOT0FBLCBFYXJ0aCBTeXN0IFJlcyBM
YWIsIEJvdWxkZXIsIENPIFVTQSYjeEQ7Q1NJUk8gTWFyaW5lICZhbXA7IEF0bW9zcGhlciBSZXMs
IEFzcGVuZGFsZSwgVmljLCBBdXN0cmFsaWEmI3hEO1BhdWwgU2NoZXJyZXIgSW5zdCwgVmlsbGln
ZW4sIFN3aXR6ZXJsYW5kJiN4RDtEZXV0c2NoIFdldHRlcmRpZW5zdCBEV0QsIE9mZmVuYmFjaCwg
R2VybWFueSYjeEQ7TmF0bCBVbml2IElyZWxhbmQgR2Fsd2F5LCBHYWx3YXksIElyZWxhbmQmI3hE
O1VuaXYgQmlybWluZ2hhbSwgTmF0bCBDdHIgQXRtb3NwaGVyIFNjaSwgQmlybWluZ2hhbSwgVyBN
aWRsYW5kcywgRW5nbGFuZCYjeEQ7VW5pdiBIZWxzaW5raSwgRGVwdCBQaHlzLCBIZWxzaW5raSwg
RmlubGFuZCYjeEQ7Q3RyIFBoeXMgU2NpICZhbXA7IFRlY2hub2wsIFZpbG5pdXMsIExpdGh1YW5p
YSYjeEQ7Sm9oYW5uZXMgR3V0ZW5iZXJnIFVuaXYgTWFpbnosIEluc3QgUGh5cyBBdG1vc3BoZXJl
LCBELTU1MTIyIE1haW56LCBHZXJtYW55JiN4RDtGb3JzY2h1bmdzemVudHJ1bSBKdWxpY2gsIElF
SyBUcm9wb3NwaGVyZSA4LCBELTUyNDI1IEp1bGljaCwgR2VybWFueSYjeEQ7S2luZyBBYmR1bGF6
aXogVW5pdiwgRGVwdCBFbnZpcm9ubSBTY2ksIEplZGRhaCAyMTU4OSwgU2F1ZGkgQXJhYmlhJiN4
RDtVbml2IENyZXRlLCBEZXB0IENoZW0sIElyYWtsaW9uLCBHcmVlY2UmI3hEO0FjYWQgU2NpIEN6
ZWNoIFJlcHVibGljLCBJbnN0IENoZW0gUHJvYyBGdW5kYW1lbnRhbHMsIENSLTE2NTAyIFByYWd1
ZSwgQ3plY2ggUmVwdWJsaWMmI3hEO1VuaXYgV3lvbWluZywgRGVwdCBBdG1vc3BoZXIgU2NpLCBM
YXJhbWllLCBXWSA4MjA3MSBVU0EmI3hEO05vcndlZ2lhbiBJbnN0IEFpciBSZXMgTklMVSwgRGVw
dCBBdG1vc3BoZXIgJmFtcDsgQ2xpbWF0ZSBSZXMsIE9zbG8sIE5vcndheSYjeEQ7U3RvY2tob2xt
IFVuaXYsIERlcHQgQXBwbCBFbnZpcm9ubSBTY2ksIFN0b2NraG9sbSwgU3dlZGVuJiN4RDtMdW5k
IFVuaXYsIERlcHQgUGh5cywgUy0yMjM2MiBMdW5kLCBTd2VkZW4mI3hEO05ldGhlcmxhbmRzIE9y
ZyBBcHBsIFNjaSBSZXMgVE5PLCBVdHJlY2h0LCBOZXRoZXJsYW5kczwvYXV0aC1hZGRyZXNzPjx0
aXRsZXM+PHRpdGxlPkludGVyY29tcGFyaXNvbiBhbmQgZXZhbHVhdGlvbiBvZiBnbG9iYWwgYWVy
b3NvbCBtaWNyb3BoeXNpY2FsIHByb3BlcnRpZXMgYW1vbmcgQWVyb0NvbSBtb2RlbHMgb2YgYSBy
YW5nZSBvZiBjb21wbGV4aXR5PC90aXRsZT48c2Vjb25kYXJ5LXRpdGxlPkF0bW9zcGhlcmljIENo
ZW1pc3RyeSBhbmQgUGh5c2ljczwvc2Vjb25kYXJ5LXRpdGxlPjxhbHQtdGl0bGU+QXRtb3MgQ2hl
bSBQaHlzPC9hbHQtdGl0bGU+PC90aXRsZXM+PHBlcmlvZGljYWw+PGZ1bGwtdGl0bGU+QXRtb3Nw
aGVyaWMgQ2hlbWlzdHJ5IGFuZCBQaHlzaWNzPC9mdWxsLXRpdGxlPjxhYmJyLTE+QXRtb3MgQ2hl
bSBQaHlzPC9hYmJyLTE+PC9wZXJpb2RpY2FsPjxhbHQtcGVyaW9kaWNhbD48ZnVsbC10aXRsZT5B
dG1vc3BoZXJpYyBDaGVtaXN0cnkgYW5kIFBoeXNpY3M8L2Z1bGwtdGl0bGU+PGFiYnItMT5BdG1v
cyBDaGVtIFBoeXM8L2FiYnItMT48L2FsdC1wZXJpb2RpY2FsPjxwYWdlcz40Njc5LTQ3MTM8L3Bh
Z2VzPjx2b2x1bWU+MTQ8L3ZvbHVtZT48bnVtYmVyPjk8L251bWJlcj48a2V5d29yZHM+PGtleXdv
cmQ+Y2xvdWQgY29uZGVuc2F0aW9uIG51Y2xlaTwva2V5d29yZD48a2V5d29yZD5tYXJpbmUgYm91
bmRhcnktbGF5ZXI8L2tleXdvcmQ+PGtleXdvcmQ+bnVtYmVyIHNpemUgZGlzdHJpYnV0aW9uczwv
a2V5d29yZD48a2V5d29yZD5nZW5lcmFsLWNpcmN1bGF0aW9uIG1vZGVsPC9rZXl3b3JkPjxrZXl3
b3JkPm9mZi1saW5lIG1vZGVsPC9rZXl3b3JkPjxrZXl3b3JkPmNsaW1hdGUgbW9kZWw8L2tleXdv
cmQ+PGtleXdvcmQ+YmxhY2sgY2FyYm9uPC9rZXl3b3JkPjxrZXl3b3JkPnBhcnRpY2xlIGZvcm1h
dGlvbjwva2V5d29yZD48a2V5d29yZD5taXhpbmcgc3RhdGU8L2tleXdvcmQ+PGtleXdvcmQ+YXRt
b3NwaGVyaWMgYWVyb3NvbDwva2V5d29yZD48L2tleXdvcmRzPjxkYXRlcz48eWVhcj4yMDE0PC95
ZWFyPjwvZGF0ZXM+PGlzYm4+MTY4MC03MzE2PC9pc2JuPjxhY2Nlc3Npb24tbnVtPldPUzowMDAz
MzY3Mzk3MDAwMjA8L2FjY2Vzc2lvbi1udW0+PHVybHM+PHJlbGF0ZWQtdXJscz48dXJsPiZsdDtH
byB0byBJU0kmZ3Q7Oi8vV09TOjAwMDMzNjczOTcwMDAyMDwvdXJsPjwvcmVsYXRlZC11cmxzPjwv
dXJscz48ZWxlY3Ryb25pYy1yZXNvdXJjZS1udW0+MTAuNTE5NC9hY3AtMTQtNDY3OS0yMDE0PC9l
bGVjdHJvbmljLXJlc291cmNlLW51bT48bGFuZ3VhZ2U+RW5nbGlzaDwvbGFuZ3VhZ2U+PC9yZWNv
cmQ+PC9DaXRlPjwvRW5kTm90ZT5=
</w:fldData>
        </w:fldChar>
      </w:r>
      <w:r w:rsidRPr="00433533">
        <w:instrText xml:space="preserve"> ADDIN EN.CITE </w:instrText>
      </w:r>
      <w:r w:rsidRPr="00433533">
        <w:fldChar w:fldCharType="begin">
          <w:fldData xml:space="preserve">PEVuZE5vdGU+PENpdGUgQXV0aG9yWWVhcj0iMSI+PEF1dGhvcj5NYW5uPC9BdXRob3I+PFllYXI+
MjAxNDwvWWVhcj48UmVjTnVtPjEzNjY8L1JlY051bT48RGlzcGxheVRleHQ+TWFubiwgQ2Fyc2xh
dyBbMV08L0Rpc3BsYXlUZXh0PjxyZWNvcmQ+PHJlYy1udW1iZXI+MTM2NjwvcmVjLW51bWJlcj48
Zm9yZWlnbi1rZXlzPjxrZXkgYXBwPSJFTiIgZGItaWQ9ImVlcHM5NXB4eHIyZDluZTA1MnV2emFl
bjB3enc5YWE5eHphYSIgdGltZXN0YW1wPSIxNTQ3NDg0MzUwIj4xMzY2PC9rZXk+PC9mb3JlaWdu
LWtleXM+PHJlZi10eXBlIG5hbWU9IkpvdXJuYWwgQXJ0aWNsZSI+MTc8L3JlZi10eXBlPjxjb250
cmlidXRvcnM+PGF1dGhvcnM+PGF1dGhvcj5NYW5uLCBHLiBXLjwvYXV0aG9yPjxhdXRob3I+Q2Fy
c2xhdywgSy4gUy48L2F1dGhvcj48YXV0aG9yPlJlZGRpbmd0b24sIEMuIEwuPC9hdXRob3I+PGF1
dGhvcj5QcmluZ2xlLCBLLiBKLjwvYXV0aG9yPjxhdXRob3I+U2NodWx6LCBNLjwvYXV0aG9yPjxh
dXRob3I+QXNtaSwgQS48L2F1dGhvcj48YXV0aG9yPlNwcmFja2xlbiwgRC4gVi48L2F1dGhvcj48
YXV0aG9yPlJpZGxleSwgRC4gQS48L2F1dGhvcj48YXV0aG9yPldvb2Rob3VzZSwgTS4gVC48L2F1
dGhvcj48YXV0aG9yPkxlZSwgTC4gQS48L2F1dGhvcj48YXV0aG9yPlpoYW5nLCBLLjwvYXV0aG9y
PjxhdXRob3I+R2hhbiwgUy4gSi48L2F1dGhvcj48YXV0aG9yPkVhc3RlciwgUi4gQy48L2F1dGhv
cj48YXV0aG9yPkxpdSwgWC48L2F1dGhvcj48YXV0aG9yPlN0aWVyLCBQLjwvYXV0aG9yPjxhdXRo
b3I+TGVlLCBZLiBILjwvYXV0aG9yPjxhdXRob3I+QWRhbXMsIFAuIEouPC9hdXRob3I+PGF1dGhv
cj5Ub3N0LCBILjwvYXV0aG9yPjxhdXRob3I+TGVsaWV2ZWxkLCBKLjwvYXV0aG9yPjxhdXRob3I+
QmF1ZXIsIFMuIEUuPC9hdXRob3I+PGF1dGhvcj5Uc2lnYXJpZGlzLCBLLjwvYXV0aG9yPjxhdXRo
b3I+dmFuIE5vaWplLCBULiBQLiBDLjwvYXV0aG9yPjxhdXRob3I+U3RydW5rLCBBLjwvYXV0aG9y
PjxhdXRob3I+VmlnbmF0aSwgRS48L2F1dGhvcj48YXV0aG9yPkJlbGxvdWluLCBOLjwvYXV0aG9y
PjxhdXRob3I+RGFsdmksIE0uPC9hdXRob3I+PGF1dGhvcj5Kb2huc29uLCBDLiBFLjwvYXV0aG9y
PjxhdXRob3I+QmVyZ21hbiwgVC48L2F1dGhvcj48YXV0aG9yPktva2tvbGEsIEguPC9hdXRob3I+
PGF1dGhvcj52b24gU2FsemVuLCBLLjwvYXV0aG9yPjxhdXRob3I+WXUsIEYuPC9hdXRob3I+PGF1
dGhvcj5MdW8sIEcuPC9hdXRob3I+PGF1dGhvcj5QZXR6b2xkLCBBLjwvYXV0aG9yPjxhdXRob3I+
SGVpbnR6ZW5iZXJnLCBKLjwvYXV0aG9yPjxhdXRob3I+Q2xhcmtlLCBBLjwvYXV0aG9yPjxhdXRo
b3I+T2dyZW4sIEEuPC9hdXRob3I+PGF1dGhvcj5HcmFzLCBKLjwvYXV0aG9yPjxhdXRob3I+QmFs
dGVuc3BlcmdlciwgVS48L2F1dGhvcj48YXV0aG9yPkthbWluc2tpLCBVLjwvYXV0aG9yPjxhdXRo
b3I+SmVubmluZ3MsIFMuIEcuPC9hdXRob3I+PGF1dGhvcj5PJmFwb3M7RG93ZCwgQy4gRC48L2F1
dGhvcj48YXV0aG9yPkhhcnJpc29uLCBSLiBNLjwvYXV0aG9yPjxhdXRob3I+QmVkZG93cywgRC4g
Qy4gUy48L2F1dGhvcj48YXV0aG9yPkt1bG1hbGEsIE0uPC9hdXRob3I+PGF1dGhvcj5WaWlzYW5l
biwgWS48L2F1dGhvcj48YXV0aG9yPlVsZXZpY2l1cywgVi48L2F1dGhvcj48YXV0aG9yPk1paGFs
b3BvdWxvcywgTi48L2F1dGhvcj48YXV0aG9yPlpkaW1hbCwgVi48L2F1dGhvcj48YXV0aG9yPkZp
ZWJpZywgTS48L2F1dGhvcj48YXV0aG9yPkhhbnNzb24sIEguIEMuPC9hdXRob3I+PGF1dGhvcj5T
d2lldGxpY2tpLCBFLjwvYXV0aG9yPjxhdXRob3I+SGVuemluZywgSi4gUy48L2F1dGhvcj48L2F1
dGhvcnM+PC9jb250cmlidXRvcnM+PGF1dGgtYWRkcmVzcz5Vbml2IExlZWRzLCBOYXRsIEN0ciBB
dG1vc3BoZXIgU2NpLCBMZWVkcywgVyBZb3Jrc2hpcmUsIEVuZ2xhbmQmI3hEO1VuaXYgTGVlZHMs
IFNjaCBFYXJ0aCAmYW1wOyBFbnZpcm9ubSwgTGVlZHMsIFcgWW9ya3NoaXJlLCBFbmdsYW5kJiN4
RDtOb3J3ZWdpYW4gTWV0ZW9yb2wgSW5zdCwgT3NsbywgTm9yd2F5JiN4RDtVbml2IEhlbHNpbmtp
LCBIZWxzaW5raSwgRmlubGFuZCYjeEQ7TWF4IFBsYW5jayBJbnN0IENoZW0sIEQtNTUxMjggTWFp
bnosIEdlcm1hbnkmI3hEO01JVCwgQ2FtYnJpZGdlLCBNQSAwMjEzOSBVU0EmI3hEO01heCBQbGFu
Y2sgSW5zdCBNZXRlb3JvbCwgRC0yMDE0NiBIYW1idXJnLCBHZXJtYW55JiN4RDtQYWNpZmljIE5X
IE5hdGwgTGFiLCBSaWNobGFuZCwgV0EgOTkzNTIgVVNBJiN4RDtVbml2IE94Zm9yZCwgRGVwdCBQ
aHlzLCBPeGZvcmQsIEVuZ2xhbmQmI3hEO0Nhcm5lZ2llIE1lbGxvbiBVbml2LCBQaXR0c2J1cmdo
LCBQQSAxNTIxMyBVU0EmI3hEO0NvbHVtYmlhIFVuaXYsIEN0ciBDbGltYXRlIFN5c3QgUmVzLCBO
ZXcgWW9yaywgTlkgVVNBJiN4RDtDeXBydXMgSW5zdCwgTmljb3NpYSwgQ3lwcnVzJiN4RDtOQVNB
LCBHb2RkYXJkIEluc3QgU3BhY2UgU3R1ZGllcywgTmV3IFlvcmssIE5ZIDEwMDI1IFVTQSYjeEQ7
Um95YWwgTmV0aGVybGFuZHMgTWV0ZW9yb2wgSW5zdCBLTk1JLCBEZSBCaWx0LCBOZXRoZXJsYW5k
cyYjeEQ7RVUgSm9pbnQgUmVzIEN0ciBKUkMsIElzcHJhLCBJdGFseSYjeEQ7VW5pdiBSZWFkaW5n
LCBEZXB0IE1ldGVvcm9sLCBSZWFkaW5nLCBCZXJrcywgRW5nbGFuZCYjeEQ7TWV0IE9mZiBIYWRs
ZXkgQ3RyLCBFeGV0ZXIsIERldm9uLCBFbmdsYW5kJiN4RDtGaW5uaXNoIE1ldGVvcm9sIEluc3Qs
IEt1b3BpbyBVbml0LCBLdW9waW8sIEZpbmxhbmQmI3hEO0Vudmlyb25tIENhbmFkYSwgQ2FuYWRp
YW4gQ3RyIENsaW1hdGUgTW9kZWxsaW5nICZhbXA7IEFuYWwsIEdhdGluZWF1LCBQUSwgQ2FuYWRh
JiN4RDtTVU5ZIEFsYmFueSwgRGVwdCBFYXJ0aCAmYW1wOyBBdG1vc3BoZXIgU2NpLCBBbGJhbnks
IE5ZIDEyMjIyIFVTQSYjeEQ7RExSLCBJbnN0IEF0bW9zcGhlciBQaHlzLCBPYmVycGZhZmZlbmhv
ZmVuLCBHZXJtYW55JiN4RDtMZWlibml6IEluc3QgVHJvcG9zcGhlciBSZXMsIExlaXB6aWcsIEdl
cm1hbnkmI3hEO1VuaXYgSGF3YWlpLCBEZXB0IE9jZWFub2csIEhvbm9sdWx1LCBISSA5NjgyMiBV
U0EmI3hEO05PQUEsIEVhcnRoIFN5c3QgUmVzIExhYiwgQm91bGRlciwgQ08gVVNBJiN4RDtDU0lS
TyBNYXJpbmUgJmFtcDsgQXRtb3NwaGVyIFJlcywgQXNwZW5kYWxlLCBWaWMsIEF1c3RyYWxpYSYj
eEQ7UGF1bCBTY2hlcnJlciBJbnN0LCBWaWxsaWdlbiwgU3dpdHplcmxhbmQmI3hEO0RldXRzY2gg
V2V0dGVyZGllbnN0IERXRCwgT2ZmZW5iYWNoLCBHZXJtYW55JiN4RDtOYXRsIFVuaXYgSXJlbGFu
ZCBHYWx3YXksIEdhbHdheSwgSXJlbGFuZCYjeEQ7VW5pdiBCaXJtaW5naGFtLCBOYXRsIEN0ciBB
dG1vc3BoZXIgU2NpLCBCaXJtaW5naGFtLCBXIE1pZGxhbmRzLCBFbmdsYW5kJiN4RDtVbml2IEhl
bHNpbmtpLCBEZXB0IFBoeXMsIEhlbHNpbmtpLCBGaW5sYW5kJiN4RDtDdHIgUGh5cyBTY2kgJmFt
cDsgVGVjaG5vbCwgVmlsbml1cywgTGl0aHVhbmlhJiN4RDtKb2hhbm5lcyBHdXRlbmJlcmcgVW5p
diBNYWlueiwgSW5zdCBQaHlzIEF0bW9zcGhlcmUsIEQtNTUxMjIgTWFpbnosIEdlcm1hbnkmI3hE
O0ZvcnNjaHVuZ3N6ZW50cnVtIEp1bGljaCwgSUVLIFRyb3Bvc3BoZXJlIDgsIEQtNTI0MjUgSnVs
aWNoLCBHZXJtYW55JiN4RDtLaW5nIEFiZHVsYXppeiBVbml2LCBEZXB0IEVudmlyb25tIFNjaSwg
SmVkZGFoIDIxNTg5LCBTYXVkaSBBcmFiaWEmI3hEO1VuaXYgQ3JldGUsIERlcHQgQ2hlbSwgSXJh
a2xpb24sIEdyZWVjZSYjeEQ7QWNhZCBTY2kgQ3plY2ggUmVwdWJsaWMsIEluc3QgQ2hlbSBQcm9j
IEZ1bmRhbWVudGFscywgQ1ItMTY1MDIgUHJhZ3VlLCBDemVjaCBSZXB1YmxpYyYjeEQ7VW5pdiBX
eW9taW5nLCBEZXB0IEF0bW9zcGhlciBTY2ksIExhcmFtaWUsIFdZIDgyMDcxIFVTQSYjeEQ7Tm9y
d2VnaWFuIEluc3QgQWlyIFJlcyBOSUxVLCBEZXB0IEF0bW9zcGhlciAmYW1wOyBDbGltYXRlIFJl
cywgT3NsbywgTm9yd2F5JiN4RDtTdG9ja2hvbG0gVW5pdiwgRGVwdCBBcHBsIEVudmlyb25tIFNj
aSwgU3RvY2tob2xtLCBTd2VkZW4mI3hEO0x1bmQgVW5pdiwgRGVwdCBQaHlzLCBTLTIyMzYyIEx1
bmQsIFN3ZWRlbiYjeEQ7TmV0aGVybGFuZHMgT3JnIEFwcGwgU2NpIFJlcyBUTk8sIFV0cmVjaHQs
IE5ldGhlcmxhbmRzPC9hdXRoLWFkZHJlc3M+PHRpdGxlcz48dGl0bGU+SW50ZXJjb21wYXJpc29u
IGFuZCBldmFsdWF0aW9uIG9mIGdsb2JhbCBhZXJvc29sIG1pY3JvcGh5c2ljYWwgcHJvcGVydGll
cyBhbW9uZyBBZXJvQ29tIG1vZGVscyBvZiBhIHJhbmdlIG9mIGNvbXBsZXhpdHk8L3RpdGxlPjxz
ZWNvbmRhcnktdGl0bGU+QXRtb3NwaGVyaWMgQ2hlbWlzdHJ5IGFuZCBQaHlzaWNzPC9zZWNvbmRh
cnktdGl0bGU+PGFsdC10aXRsZT5BdG1vcyBDaGVtIFBoeXM8L2FsdC10aXRsZT48L3RpdGxlcz48
cGVyaW9kaWNhbD48ZnVsbC10aXRsZT5BdG1vc3BoZXJpYyBDaGVtaXN0cnkgYW5kIFBoeXNpY3M8
L2Z1bGwtdGl0bGU+PGFiYnItMT5BdG1vcyBDaGVtIFBoeXM8L2FiYnItMT48L3BlcmlvZGljYWw+
PGFsdC1wZXJpb2RpY2FsPjxmdWxsLXRpdGxlPkF0bW9zcGhlcmljIENoZW1pc3RyeSBhbmQgUGh5
c2ljczwvZnVsbC10aXRsZT48YWJici0xPkF0bW9zIENoZW0gUGh5czwvYWJici0xPjwvYWx0LXBl
cmlvZGljYWw+PHBhZ2VzPjQ2NzktNDcxMzwvcGFnZXM+PHZvbHVtZT4xNDwvdm9sdW1lPjxudW1i
ZXI+OTwvbnVtYmVyPjxrZXl3b3Jkcz48a2V5d29yZD5jbG91ZCBjb25kZW5zYXRpb24gbnVjbGVp
PC9rZXl3b3JkPjxrZXl3b3JkPm1hcmluZSBib3VuZGFyeS1sYXllcjwva2V5d29yZD48a2V5d29y
ZD5udW1iZXIgc2l6ZSBkaXN0cmlidXRpb25zPC9rZXl3b3JkPjxrZXl3b3JkPmdlbmVyYWwtY2ly
Y3VsYXRpb24gbW9kZWw8L2tleXdvcmQ+PGtleXdvcmQ+b2ZmLWxpbmUgbW9kZWw8L2tleXdvcmQ+
PGtleXdvcmQ+Y2xpbWF0ZSBtb2RlbDwva2V5d29yZD48a2V5d29yZD5ibGFjayBjYXJib248L2tl
eXdvcmQ+PGtleXdvcmQ+cGFydGljbGUgZm9ybWF0aW9uPC9rZXl3b3JkPjxrZXl3b3JkPm1peGlu
ZyBzdGF0ZTwva2V5d29yZD48a2V5d29yZD5hdG1vc3BoZXJpYyBhZXJvc29sPC9rZXl3b3JkPjwv
a2V5d29yZHM+PGRhdGVzPjx5ZWFyPjIwMTQ8L3llYXI+PC9kYXRlcz48aXNibj4xNjgwLTczMTY8
L2lzYm4+PGFjY2Vzc2lvbi1udW0+V09TOjAwMDMzNjczOTcwMDAyMDwvYWNjZXNzaW9uLW51bT48
dXJscz48cmVsYXRlZC11cmxzPjx1cmw+Jmx0O0dvIHRvIElTSSZndDs6Ly9XT1M6MDAwMzM2NzM5
NzAwMDIwPC91cmw+PC9yZWxhdGVkLXVybHM+PC91cmxzPjxlbGVjdHJvbmljLXJlc291cmNlLW51
bT4xMC41MTk0L2FjcC0xNC00Njc5LTIwMTQ8L2VsZWN0cm9uaWMtcmVzb3VyY2UtbnVtPjxsYW5n
dWFnZT5FbmdsaXNoPC9sYW5ndWFnZT48L3JlY29yZD48L0NpdGU+PENpdGU+PEF1dGhvcj5NYW5u
PC9BdXRob3I+PFllYXI+MjAxNDwvWWVhcj48UmVjTnVtPjEzNjY8L1JlY051bT48cmVjb3JkPjxy
ZWMtbnVtYmVyPjEzNjY8L3JlYy1udW1iZXI+PGZvcmVpZ24ta2V5cz48a2V5IGFwcD0iRU4iIGRi
LWlkPSJlZXBzOTVweHhyMmQ5bmUwNTJ1dnphZW4wd3p3OWFhOXh6YWEiIHRpbWVzdGFtcD0iMTU0
NzQ4NDM1MCI+MTM2Njwva2V5PjwvZm9yZWlnbi1rZXlzPjxyZWYtdHlwZSBuYW1lPSJKb3VybmFs
IEFydGljbGUiPjE3PC9yZWYtdHlwZT48Y29udHJpYnV0b3JzPjxhdXRob3JzPjxhdXRob3I+TWFu
biwgRy4gVy48L2F1dGhvcj48YXV0aG9yPkNhcnNsYXcsIEsuIFMuPC9hdXRob3I+PGF1dGhvcj5S
ZWRkaW5ndG9uLCBDLiBMLjwvYXV0aG9yPjxhdXRob3I+UHJpbmdsZSwgSy4gSi48L2F1dGhvcj48
YXV0aG9yPlNjaHVseiwgTS48L2F1dGhvcj48YXV0aG9yPkFzbWksIEEuPC9hdXRob3I+PGF1dGhv
cj5TcHJhY2tsZW4sIEQuIFYuPC9hdXRob3I+PGF1dGhvcj5SaWRsZXksIEQuIEEuPC9hdXRob3I+
PGF1dGhvcj5Xb29kaG91c2UsIE0uIFQuPC9hdXRob3I+PGF1dGhvcj5MZWUsIEwuIEEuPC9hdXRo
b3I+PGF1dGhvcj5aaGFuZywgSy48L2F1dGhvcj48YXV0aG9yPkdoYW4sIFMuIEouPC9hdXRob3I+
PGF1dGhvcj5FYXN0ZXIsIFIuIEMuPC9hdXRob3I+PGF1dGhvcj5MaXUsIFguPC9hdXRob3I+PGF1
dGhvcj5TdGllciwgUC48L2F1dGhvcj48YXV0aG9yPkxlZSwgWS4gSC48L2F1dGhvcj48YXV0aG9y
PkFkYW1zLCBQLiBKLjwvYXV0aG9yPjxhdXRob3I+VG9zdCwgSC48L2F1dGhvcj48YXV0aG9yPkxl
bGlldmVsZCwgSi48L2F1dGhvcj48YXV0aG9yPkJhdWVyLCBTLiBFLjwvYXV0aG9yPjxhdXRob3I+
VHNpZ2FyaWRpcywgSy48L2F1dGhvcj48YXV0aG9yPnZhbiBOb2lqZSwgVC4gUC4gQy48L2F1dGhv
cj48YXV0aG9yPlN0cnVuaywgQS48L2F1dGhvcj48YXV0aG9yPlZpZ25hdGksIEUuPC9hdXRob3I+
PGF1dGhvcj5CZWxsb3VpbiwgTi48L2F1dGhvcj48YXV0aG9yPkRhbHZpLCBNLjwvYXV0aG9yPjxh
dXRob3I+Sm9obnNvbiwgQy4gRS48L2F1dGhvcj48YXV0aG9yPkJlcmdtYW4sIFQuPC9hdXRob3I+
PGF1dGhvcj5Lb2trb2xhLCBILjwvYXV0aG9yPjxhdXRob3I+dm9uIFNhbHplbiwgSy48L2F1dGhv
cj48YXV0aG9yPll1LCBGLjwvYXV0aG9yPjxhdXRob3I+THVvLCBHLjwvYXV0aG9yPjxhdXRob3I+
UGV0em9sZCwgQS48L2F1dGhvcj48YXV0aG9yPkhlaW50emVuYmVyZywgSi48L2F1dGhvcj48YXV0
aG9yPkNsYXJrZSwgQS48L2F1dGhvcj48YXV0aG9yPk9ncmVuLCBBLjwvYXV0aG9yPjxhdXRob3I+
R3JhcywgSi48L2F1dGhvcj48YXV0aG9yPkJhbHRlbnNwZXJnZXIsIFUuPC9hdXRob3I+PGF1dGhv
cj5LYW1pbnNraSwgVS48L2F1dGhvcj48YXV0aG9yPkplbm5pbmdzLCBTLiBHLjwvYXV0aG9yPjxh
dXRob3I+TyZhcG9zO0Rvd2QsIEMuIEQuPC9hdXRob3I+PGF1dGhvcj5IYXJyaXNvbiwgUi4gTS48
L2F1dGhvcj48YXV0aG9yPkJlZGRvd3MsIEQuIEMuIFMuPC9hdXRob3I+PGF1dGhvcj5LdWxtYWxh
LCBNLjwvYXV0aG9yPjxhdXRob3I+Vmlpc2FuZW4sIFkuPC9hdXRob3I+PGF1dGhvcj5VbGV2aWNp
dXMsIFYuPC9hdXRob3I+PGF1dGhvcj5NaWhhbG9wb3Vsb3MsIE4uPC9hdXRob3I+PGF1dGhvcj5a
ZGltYWwsIFYuPC9hdXRob3I+PGF1dGhvcj5GaWViaWcsIE0uPC9hdXRob3I+PGF1dGhvcj5IYW5z
c29uLCBILiBDLjwvYXV0aG9yPjxhdXRob3I+U3dpZXRsaWNraSwgRS48L2F1dGhvcj48YXV0aG9y
PkhlbnppbmcsIEouIFMuPC9hdXRob3I+PC9hdXRob3JzPjwvY29udHJpYnV0b3JzPjxhdXRoLWFk
ZHJlc3M+VW5pdiBMZWVkcywgTmF0bCBDdHIgQXRtb3NwaGVyIFNjaSwgTGVlZHMsIFcgWW9ya3No
aXJlLCBFbmdsYW5kJiN4RDtVbml2IExlZWRzLCBTY2ggRWFydGggJmFtcDsgRW52aXJvbm0sIExl
ZWRzLCBXIFlvcmtzaGlyZSwgRW5nbGFuZCYjeEQ7Tm9yd2VnaWFuIE1ldGVvcm9sIEluc3QsIE9z
bG8sIE5vcndheSYjeEQ7VW5pdiBIZWxzaW5raSwgSGVsc2lua2ksIEZpbmxhbmQmI3hEO01heCBQ
bGFuY2sgSW5zdCBDaGVtLCBELTU1MTI4IE1haW56LCBHZXJtYW55JiN4RDtNSVQsIENhbWJyaWRn
ZSwgTUEgMDIxMzkgVVNBJiN4RDtNYXggUGxhbmNrIEluc3QgTWV0ZW9yb2wsIEQtMjAxNDYgSGFt
YnVyZywgR2VybWFueSYjeEQ7UGFjaWZpYyBOVyBOYXRsIExhYiwgUmljaGxhbmQsIFdBIDk5MzUy
IFVTQSYjeEQ7VW5pdiBPeGZvcmQsIERlcHQgUGh5cywgT3hmb3JkLCBFbmdsYW5kJiN4RDtDYXJu
ZWdpZSBNZWxsb24gVW5pdiwgUGl0dHNidXJnaCwgUEEgMTUyMTMgVVNBJiN4RDtDb2x1bWJpYSBV
bml2LCBDdHIgQ2xpbWF0ZSBTeXN0IFJlcywgTmV3IFlvcmssIE5ZIFVTQSYjeEQ7Q3lwcnVzIElu
c3QsIE5pY29zaWEsIEN5cHJ1cyYjeEQ7TkFTQSwgR29kZGFyZCBJbnN0IFNwYWNlIFN0dWRpZXMs
IE5ldyBZb3JrLCBOWSAxMDAyNSBVU0EmI3hEO1JveWFsIE5ldGhlcmxhbmRzIE1ldGVvcm9sIElu
c3QgS05NSSwgRGUgQmlsdCwgTmV0aGVybGFuZHMmI3hEO0VVIEpvaW50IFJlcyBDdHIgSlJDLCBJ
c3ByYSwgSXRhbHkmI3hEO1VuaXYgUmVhZGluZywgRGVwdCBNZXRlb3JvbCwgUmVhZGluZywgQmVy
a3MsIEVuZ2xhbmQmI3hEO01ldCBPZmYgSGFkbGV5IEN0ciwgRXhldGVyLCBEZXZvbiwgRW5nbGFu
ZCYjeEQ7RmlubmlzaCBNZXRlb3JvbCBJbnN0LCBLdW9waW8gVW5pdCwgS3VvcGlvLCBGaW5sYW5k
JiN4RDtFbnZpcm9ubSBDYW5hZGEsIENhbmFkaWFuIEN0ciBDbGltYXRlIE1vZGVsbGluZyAmYW1w
OyBBbmFsLCBHYXRpbmVhdSwgUFEsIENhbmFkYSYjeEQ7U1VOWSBBbGJhbnksIERlcHQgRWFydGgg
JmFtcDsgQXRtb3NwaGVyIFNjaSwgQWxiYW55LCBOWSAxMjIyMiBVU0EmI3hEO0RMUiwgSW5zdCBB
dG1vc3BoZXIgUGh5cywgT2JlcnBmYWZmZW5ob2ZlbiwgR2VybWFueSYjeEQ7TGVpYm5peiBJbnN0
IFRyb3Bvc3BoZXIgUmVzLCBMZWlwemlnLCBHZXJtYW55JiN4RDtVbml2IEhhd2FpaSwgRGVwdCBP
Y2Vhbm9nLCBIb25vbHVsdSwgSEkgOTY4MjIgVVNBJiN4RDtOT0FBLCBFYXJ0aCBTeXN0IFJlcyBM
YWIsIEJvdWxkZXIsIENPIFVTQSYjeEQ7Q1NJUk8gTWFyaW5lICZhbXA7IEF0bW9zcGhlciBSZXMs
IEFzcGVuZGFsZSwgVmljLCBBdXN0cmFsaWEmI3hEO1BhdWwgU2NoZXJyZXIgSW5zdCwgVmlsbGln
ZW4sIFN3aXR6ZXJsYW5kJiN4RDtEZXV0c2NoIFdldHRlcmRpZW5zdCBEV0QsIE9mZmVuYmFjaCwg
R2VybWFueSYjeEQ7TmF0bCBVbml2IElyZWxhbmQgR2Fsd2F5LCBHYWx3YXksIElyZWxhbmQmI3hE
O1VuaXYgQmlybWluZ2hhbSwgTmF0bCBDdHIgQXRtb3NwaGVyIFNjaSwgQmlybWluZ2hhbSwgVyBN
aWRsYW5kcywgRW5nbGFuZCYjeEQ7VW5pdiBIZWxzaW5raSwgRGVwdCBQaHlzLCBIZWxzaW5raSwg
RmlubGFuZCYjeEQ7Q3RyIFBoeXMgU2NpICZhbXA7IFRlY2hub2wsIFZpbG5pdXMsIExpdGh1YW5p
YSYjeEQ7Sm9oYW5uZXMgR3V0ZW5iZXJnIFVuaXYgTWFpbnosIEluc3QgUGh5cyBBdG1vc3BoZXJl
LCBELTU1MTIyIE1haW56LCBHZXJtYW55JiN4RDtGb3JzY2h1bmdzemVudHJ1bSBKdWxpY2gsIElF
SyBUcm9wb3NwaGVyZSA4LCBELTUyNDI1IEp1bGljaCwgR2VybWFueSYjeEQ7S2luZyBBYmR1bGF6
aXogVW5pdiwgRGVwdCBFbnZpcm9ubSBTY2ksIEplZGRhaCAyMTU4OSwgU2F1ZGkgQXJhYmlhJiN4
RDtVbml2IENyZXRlLCBEZXB0IENoZW0sIElyYWtsaW9uLCBHcmVlY2UmI3hEO0FjYWQgU2NpIEN6
ZWNoIFJlcHVibGljLCBJbnN0IENoZW0gUHJvYyBGdW5kYW1lbnRhbHMsIENSLTE2NTAyIFByYWd1
ZSwgQ3plY2ggUmVwdWJsaWMmI3hEO1VuaXYgV3lvbWluZywgRGVwdCBBdG1vc3BoZXIgU2NpLCBM
YXJhbWllLCBXWSA4MjA3MSBVU0EmI3hEO05vcndlZ2lhbiBJbnN0IEFpciBSZXMgTklMVSwgRGVw
dCBBdG1vc3BoZXIgJmFtcDsgQ2xpbWF0ZSBSZXMsIE9zbG8sIE5vcndheSYjeEQ7U3RvY2tob2xt
IFVuaXYsIERlcHQgQXBwbCBFbnZpcm9ubSBTY2ksIFN0b2NraG9sbSwgU3dlZGVuJiN4RDtMdW5k
IFVuaXYsIERlcHQgUGh5cywgUy0yMjM2MiBMdW5kLCBTd2VkZW4mI3hEO05ldGhlcmxhbmRzIE9y
ZyBBcHBsIFNjaSBSZXMgVE5PLCBVdHJlY2h0LCBOZXRoZXJsYW5kczwvYXV0aC1hZGRyZXNzPjx0
aXRsZXM+PHRpdGxlPkludGVyY29tcGFyaXNvbiBhbmQgZXZhbHVhdGlvbiBvZiBnbG9iYWwgYWVy
b3NvbCBtaWNyb3BoeXNpY2FsIHByb3BlcnRpZXMgYW1vbmcgQWVyb0NvbSBtb2RlbHMgb2YgYSBy
YW5nZSBvZiBjb21wbGV4aXR5PC90aXRsZT48c2Vjb25kYXJ5LXRpdGxlPkF0bW9zcGhlcmljIENo
ZW1pc3RyeSBhbmQgUGh5c2ljczwvc2Vjb25kYXJ5LXRpdGxlPjxhbHQtdGl0bGU+QXRtb3MgQ2hl
bSBQaHlzPC9hbHQtdGl0bGU+PC90aXRsZXM+PHBlcmlvZGljYWw+PGZ1bGwtdGl0bGU+QXRtb3Nw
aGVyaWMgQ2hlbWlzdHJ5IGFuZCBQaHlzaWNzPC9mdWxsLXRpdGxlPjxhYmJyLTE+QXRtb3MgQ2hl
bSBQaHlzPC9hYmJyLTE+PC9wZXJpb2RpY2FsPjxhbHQtcGVyaW9kaWNhbD48ZnVsbC10aXRsZT5B
dG1vc3BoZXJpYyBDaGVtaXN0cnkgYW5kIFBoeXNpY3M8L2Z1bGwtdGl0bGU+PGFiYnItMT5BdG1v
cyBDaGVtIFBoeXM8L2FiYnItMT48L2FsdC1wZXJpb2RpY2FsPjxwYWdlcz40Njc5LTQ3MTM8L3Bh
Z2VzPjx2b2x1bWU+MTQ8L3ZvbHVtZT48bnVtYmVyPjk8L251bWJlcj48a2V5d29yZHM+PGtleXdv
cmQ+Y2xvdWQgY29uZGVuc2F0aW9uIG51Y2xlaTwva2V5d29yZD48a2V5d29yZD5tYXJpbmUgYm91
bmRhcnktbGF5ZXI8L2tleXdvcmQ+PGtleXdvcmQ+bnVtYmVyIHNpemUgZGlzdHJpYnV0aW9uczwv
a2V5d29yZD48a2V5d29yZD5nZW5lcmFsLWNpcmN1bGF0aW9uIG1vZGVsPC9rZXl3b3JkPjxrZXl3
b3JkPm9mZi1saW5lIG1vZGVsPC9rZXl3b3JkPjxrZXl3b3JkPmNsaW1hdGUgbW9kZWw8L2tleXdv
cmQ+PGtleXdvcmQ+YmxhY2sgY2FyYm9uPC9rZXl3b3JkPjxrZXl3b3JkPnBhcnRpY2xlIGZvcm1h
dGlvbjwva2V5d29yZD48a2V5d29yZD5taXhpbmcgc3RhdGU8L2tleXdvcmQ+PGtleXdvcmQ+YXRt
b3NwaGVyaWMgYWVyb3NvbDwva2V5d29yZD48L2tleXdvcmRzPjxkYXRlcz48eWVhcj4yMDE0PC95
ZWFyPjwvZGF0ZXM+PGlzYm4+MTY4MC03MzE2PC9pc2JuPjxhY2Nlc3Npb24tbnVtPldPUzowMDAz
MzY3Mzk3MDAwMjA8L2FjY2Vzc2lvbi1udW0+PHVybHM+PHJlbGF0ZWQtdXJscz48dXJsPiZsdDtH
byB0byBJU0kmZ3Q7Oi8vV09TOjAwMDMzNjczOTcwMDAyMDwvdXJsPjwvcmVsYXRlZC11cmxzPjwv
dXJscz48ZWxlY3Ryb25pYy1yZXNvdXJjZS1udW0+MTAuNTE5NC9hY3AtMTQtNDY3OS0yMDE0PC9l
bGVjdHJvbmljLXJlc291cmNlLW51bT48bGFuZ3VhZ2U+RW5nbGlzaDwvbGFuZ3VhZ2U+PC9yZWNv
cmQ+PC9DaXRlPjwvRW5kTm90ZT5=
</w:fldData>
        </w:fldChar>
      </w:r>
      <w:r w:rsidRPr="00433533">
        <w:instrText xml:space="preserve"> ADDIN EN.CITE.DATA </w:instrText>
      </w:r>
      <w:r w:rsidRPr="00433533">
        <w:fldChar w:fldCharType="end"/>
      </w:r>
      <w:r w:rsidRPr="00433533">
        <w:fldChar w:fldCharType="separate"/>
      </w:r>
      <w:r w:rsidRPr="00433533">
        <w:t>Mann, Carslaw [1]</w:t>
      </w:r>
      <w:r w:rsidRPr="00433533">
        <w:fldChar w:fldCharType="end"/>
      </w:r>
      <w:r w:rsidRPr="00433533">
        <w:t xml:space="preserve"> will be investigated.</w:t>
      </w:r>
    </w:p>
    <w:p w14:paraId="0C165379" w14:textId="77777777" w:rsidR="007F39FC" w:rsidRDefault="007F39FC" w:rsidP="00C6560A"/>
    <w:p w14:paraId="4F8CF6E3" w14:textId="169BA008" w:rsidR="00725FDC" w:rsidRDefault="007577AD" w:rsidP="00C6560A">
      <w:pPr>
        <w:rPr>
          <w:lang w:val="en-GB"/>
        </w:rPr>
      </w:pPr>
      <w:r>
        <w:t>Here is o</w:t>
      </w:r>
      <w:r w:rsidR="00725FDC">
        <w:t>ur planned model setup and experiments</w:t>
      </w:r>
      <w:r w:rsidR="00753AE8">
        <w:t xml:space="preserve"> for both ATom-general and ATom-NPF</w:t>
      </w:r>
      <w:r w:rsidR="00725FDC">
        <w:t xml:space="preserve">. </w:t>
      </w:r>
      <w:r w:rsidR="00627828">
        <w:t xml:space="preserve">We will share the same </w:t>
      </w:r>
      <w:r w:rsidR="00725FDC">
        <w:t>Base simulation</w:t>
      </w:r>
      <w:r w:rsidR="00627828">
        <w:t xml:space="preserve"> with aircraft-general (see Aircraft-General protocol by Duncan Watson-Parris), </w:t>
      </w:r>
      <w:r w:rsidR="00627828" w:rsidRPr="00F613B9">
        <w:rPr>
          <w:i/>
          <w:u w:val="single"/>
        </w:rPr>
        <w:t xml:space="preserve">but the ATom analyses will focus only on </w:t>
      </w:r>
      <w:r w:rsidR="00725FDC" w:rsidRPr="00F613B9">
        <w:rPr>
          <w:i/>
          <w:u w:val="single"/>
        </w:rPr>
        <w:t>three years of 2016-2018</w:t>
      </w:r>
      <w:r w:rsidR="00725FDC">
        <w:t xml:space="preserve">, </w:t>
      </w:r>
      <w:r w:rsidR="00D5543C">
        <w:t xml:space="preserve">i.e., </w:t>
      </w:r>
      <w:r w:rsidR="00725FDC">
        <w:t xml:space="preserve">the whole ATom observation time period. </w:t>
      </w:r>
      <w:r w:rsidR="00725FDC" w:rsidRPr="00F613B9">
        <w:rPr>
          <w:i/>
          <w:u w:val="single"/>
        </w:rPr>
        <w:t xml:space="preserve">All </w:t>
      </w:r>
      <w:r w:rsidR="00627828" w:rsidRPr="00F613B9">
        <w:rPr>
          <w:i/>
          <w:u w:val="single"/>
        </w:rPr>
        <w:t>ATom sensitivity</w:t>
      </w:r>
      <w:r w:rsidR="00725FDC" w:rsidRPr="00F613B9">
        <w:rPr>
          <w:i/>
          <w:u w:val="single"/>
        </w:rPr>
        <w:t xml:space="preserve"> experiments run for one year of 2017 only</w:t>
      </w:r>
      <w:r w:rsidR="00725FDC">
        <w:t xml:space="preserve">. </w:t>
      </w:r>
      <w:r w:rsidR="007F39FC">
        <w:rPr>
          <w:lang w:val="en-GB"/>
        </w:rPr>
        <w:t xml:space="preserve">All participant </w:t>
      </w:r>
      <w:r w:rsidR="007F39FC" w:rsidRPr="008D304E">
        <w:rPr>
          <w:lang w:val="en-GB"/>
        </w:rPr>
        <w:t>models shall use or nu</w:t>
      </w:r>
      <w:r w:rsidR="007F39FC">
        <w:rPr>
          <w:lang w:val="en-GB"/>
        </w:rPr>
        <w:t>dge meteorological data for the simulation period.</w:t>
      </w:r>
      <w:r w:rsidR="007F39FC" w:rsidRPr="008D304E">
        <w:rPr>
          <w:lang w:val="en-GB"/>
        </w:rPr>
        <w:t xml:space="preserve"> </w:t>
      </w:r>
      <w:r w:rsidR="00C6560A" w:rsidRPr="008D304E">
        <w:rPr>
          <w:lang w:val="en-GB"/>
        </w:rPr>
        <w:t xml:space="preserve">All models use the same pre-defined emission data for </w:t>
      </w:r>
      <w:r w:rsidR="00C6560A">
        <w:rPr>
          <w:lang w:val="en-GB"/>
        </w:rPr>
        <w:t>gas and aerosol tracers as could as possible</w:t>
      </w:r>
      <w:r w:rsidR="00C6560A" w:rsidRPr="008D304E">
        <w:rPr>
          <w:lang w:val="en-GB"/>
        </w:rPr>
        <w:t xml:space="preserve">. </w:t>
      </w:r>
    </w:p>
    <w:p w14:paraId="6DE84990" w14:textId="77777777" w:rsidR="007F39FC" w:rsidRDefault="007F39FC" w:rsidP="00C6560A">
      <w:pPr>
        <w:rPr>
          <w:lang w:val="en-GB"/>
        </w:rPr>
      </w:pPr>
    </w:p>
    <w:p w14:paraId="035B171F" w14:textId="77777777" w:rsidR="00725FDC" w:rsidRDefault="00725FDC" w:rsidP="00725FDC">
      <w:r>
        <w:t xml:space="preserve">Emissions: </w:t>
      </w:r>
    </w:p>
    <w:p w14:paraId="5892B2D6" w14:textId="77777777" w:rsidR="00725FDC" w:rsidRDefault="00725FDC" w:rsidP="00725FDC">
      <w:pPr>
        <w:pStyle w:val="ColorfulList-Accent11"/>
        <w:numPr>
          <w:ilvl w:val="0"/>
          <w:numId w:val="3"/>
        </w:numPr>
      </w:pPr>
      <w:r>
        <w:t>Anthropogenic:</w:t>
      </w:r>
      <w:r w:rsidR="003800A1">
        <w:t xml:space="preserve"> Coupled Model Intercomparison Project version 6 (</w:t>
      </w:r>
      <w:r>
        <w:t>CMIP6</w:t>
      </w:r>
      <w:r w:rsidR="003800A1">
        <w:t>)</w:t>
      </w:r>
    </w:p>
    <w:p w14:paraId="0EE3ACE3" w14:textId="6F26D4C0" w:rsidR="00725FDC" w:rsidRDefault="00725FDC" w:rsidP="00725FDC">
      <w:pPr>
        <w:pStyle w:val="ColorfulList-Accent11"/>
        <w:numPr>
          <w:ilvl w:val="0"/>
          <w:numId w:val="3"/>
        </w:numPr>
      </w:pPr>
      <w:r>
        <w:t xml:space="preserve">Biomass burning: Near real time emission (e.g., </w:t>
      </w:r>
      <w:r w:rsidR="003800A1">
        <w:t>The Global Fire Assimilation System (</w:t>
      </w:r>
      <w:r>
        <w:t>GFAS</w:t>
      </w:r>
      <w:r w:rsidR="003800A1">
        <w:t>)</w:t>
      </w:r>
      <w:r w:rsidR="00667F69">
        <w:t xml:space="preserve">, </w:t>
      </w:r>
      <w:r w:rsidR="00352058">
        <w:t xml:space="preserve">or </w:t>
      </w:r>
      <w:r w:rsidR="00667F69">
        <w:t>Fire Energetics and Emissions Research (FEERv1.0-G1.2)</w:t>
      </w:r>
      <w:r>
        <w:t>)</w:t>
      </w:r>
      <w:r w:rsidR="00352058">
        <w:t xml:space="preserve"> </w:t>
      </w:r>
      <w:r w:rsidR="00CB3577">
        <w:t xml:space="preserve"> </w:t>
      </w:r>
    </w:p>
    <w:p w14:paraId="4F6C3E94" w14:textId="77777777" w:rsidR="00725FDC" w:rsidRDefault="00725FDC" w:rsidP="00725FDC">
      <w:pPr>
        <w:pStyle w:val="ColorfulList-Accent11"/>
        <w:numPr>
          <w:ilvl w:val="0"/>
          <w:numId w:val="3"/>
        </w:numPr>
      </w:pPr>
      <w:r>
        <w:t>Volcanic: Carn et al.</w:t>
      </w:r>
      <w:r w:rsidR="003800A1">
        <w:t xml:space="preserve"> (2017)</w:t>
      </w:r>
      <w:r>
        <w:t xml:space="preserve"> if available for ATom time period. Otherwise degassing only</w:t>
      </w:r>
    </w:p>
    <w:p w14:paraId="06A9A3DD" w14:textId="77777777" w:rsidR="00725FDC" w:rsidRDefault="00725FDC" w:rsidP="00725FDC">
      <w:pPr>
        <w:pStyle w:val="ColorfulList-Accent11"/>
        <w:numPr>
          <w:ilvl w:val="0"/>
          <w:numId w:val="3"/>
        </w:numPr>
      </w:pPr>
      <w:r>
        <w:t>DMS: DMS sea surface water concentration from Lana et al., 2011</w:t>
      </w:r>
    </w:p>
    <w:p w14:paraId="34FFFE92" w14:textId="3FBCC9A7" w:rsidR="00725FDC" w:rsidRDefault="00725FDC" w:rsidP="00725FDC">
      <w:pPr>
        <w:pStyle w:val="ColorfulList-Accent11"/>
        <w:numPr>
          <w:ilvl w:val="0"/>
          <w:numId w:val="3"/>
        </w:numPr>
      </w:pPr>
      <w:r>
        <w:t xml:space="preserve">Ocean POA: </w:t>
      </w:r>
      <w:r w:rsidR="00406531">
        <w:t xml:space="preserve">report marine POA emission used in </w:t>
      </w:r>
      <w:r w:rsidR="00CF3CFF">
        <w:t>each</w:t>
      </w:r>
      <w:r w:rsidR="00352058">
        <w:t xml:space="preserve"> </w:t>
      </w:r>
      <w:r w:rsidR="00406531">
        <w:t>model</w:t>
      </w:r>
    </w:p>
    <w:p w14:paraId="5BD60419" w14:textId="7A1D79C2" w:rsidR="00725FDC" w:rsidRDefault="00725FDC" w:rsidP="00725FDC">
      <w:pPr>
        <w:pStyle w:val="ColorfulList-Accent11"/>
        <w:numPr>
          <w:ilvl w:val="0"/>
          <w:numId w:val="3"/>
        </w:numPr>
      </w:pPr>
      <w:r>
        <w:t xml:space="preserve">Dust and sea salt: calculated </w:t>
      </w:r>
      <w:r w:rsidR="00352058">
        <w:t>by</w:t>
      </w:r>
      <w:r w:rsidR="00CF3CFF">
        <w:t xml:space="preserve"> each</w:t>
      </w:r>
      <w:r>
        <w:t xml:space="preserve"> model</w:t>
      </w:r>
    </w:p>
    <w:p w14:paraId="3C6823DA" w14:textId="57D4F672" w:rsidR="003800A1" w:rsidRDefault="00406531" w:rsidP="003800A1">
      <w:pPr>
        <w:pStyle w:val="ColorfulList-Accent11"/>
        <w:numPr>
          <w:ilvl w:val="0"/>
          <w:numId w:val="3"/>
        </w:numPr>
      </w:pPr>
      <w:r>
        <w:t xml:space="preserve">Report any other </w:t>
      </w:r>
      <w:r w:rsidR="001E3293">
        <w:t xml:space="preserve">marine </w:t>
      </w:r>
      <w:r>
        <w:t>in</w:t>
      </w:r>
      <w:r w:rsidR="001E3293">
        <w:t xml:space="preserve">organic and organic emission used in </w:t>
      </w:r>
      <w:r w:rsidR="00CF3CFF">
        <w:t xml:space="preserve">each </w:t>
      </w:r>
      <w:r w:rsidR="001E3293">
        <w:t>mode</w:t>
      </w:r>
      <w:r w:rsidR="00CF3CFF">
        <w:t>l</w:t>
      </w:r>
    </w:p>
    <w:p w14:paraId="023423D6" w14:textId="1FFF4DB4" w:rsidR="006D001E" w:rsidRDefault="003800A1" w:rsidP="003800A1">
      <w:pPr>
        <w:pStyle w:val="ColorfulList-Accent11"/>
        <w:numPr>
          <w:ilvl w:val="0"/>
          <w:numId w:val="3"/>
        </w:numPr>
      </w:pPr>
      <w:r>
        <w:t xml:space="preserve">SOA: report SOA production used in </w:t>
      </w:r>
      <w:r w:rsidR="00CF3CFF">
        <w:t xml:space="preserve">each </w:t>
      </w:r>
      <w:r>
        <w:t>model</w:t>
      </w:r>
    </w:p>
    <w:p w14:paraId="254F80B7" w14:textId="77777777" w:rsidR="006D001E" w:rsidRDefault="006D001E" w:rsidP="006D001E"/>
    <w:p w14:paraId="7609BA41" w14:textId="652C1EC8" w:rsidR="006D001E" w:rsidRDefault="006D001E" w:rsidP="006D001E">
      <w:r>
        <w:t xml:space="preserve">Model </w:t>
      </w:r>
      <w:r w:rsidR="009106E6">
        <w:t>experiments</w:t>
      </w:r>
      <w:r>
        <w:t>:</w:t>
      </w:r>
    </w:p>
    <w:p w14:paraId="68A5D258" w14:textId="244CC339" w:rsidR="00460F83" w:rsidRDefault="00460F83" w:rsidP="00460F83">
      <w:pPr>
        <w:ind w:left="360"/>
      </w:pPr>
      <w:r>
        <w:t>ATom-general:</w:t>
      </w:r>
    </w:p>
    <w:p w14:paraId="6E3B5548" w14:textId="28BACC36" w:rsidR="009106E6" w:rsidRDefault="009106E6" w:rsidP="002D4877">
      <w:pPr>
        <w:pStyle w:val="ColorfulList-Accent11"/>
        <w:numPr>
          <w:ilvl w:val="0"/>
          <w:numId w:val="5"/>
        </w:numPr>
      </w:pPr>
      <w:r>
        <w:t>Base</w:t>
      </w:r>
      <w:r w:rsidR="00C52D01">
        <w:t xml:space="preserve"> – </w:t>
      </w:r>
      <w:r>
        <w:t>all emissions</w:t>
      </w:r>
      <w:r w:rsidR="00CB3577">
        <w:t xml:space="preserve"> </w:t>
      </w:r>
      <w:r w:rsidR="002D4877">
        <w:t>(share with aircraft-general experiment</w:t>
      </w:r>
      <w:r w:rsidR="00F613B9">
        <w:t xml:space="preserve"> but only for 2016-2018</w:t>
      </w:r>
      <w:r w:rsidR="002D4877">
        <w:t>)</w:t>
      </w:r>
    </w:p>
    <w:p w14:paraId="7543AD27" w14:textId="2054C783" w:rsidR="009106E6" w:rsidRDefault="0065427F" w:rsidP="00C52D01">
      <w:pPr>
        <w:pStyle w:val="ColorfulList-Accent11"/>
        <w:numPr>
          <w:ilvl w:val="0"/>
          <w:numId w:val="5"/>
        </w:numPr>
      </w:pPr>
      <w:r>
        <w:t>ExpA</w:t>
      </w:r>
      <w:r w:rsidR="00CD16DA">
        <w:t xml:space="preserve"> – </w:t>
      </w:r>
      <w:r w:rsidR="004F6FC2">
        <w:t>no anthropogenic emission</w:t>
      </w:r>
    </w:p>
    <w:p w14:paraId="4056B711" w14:textId="77777777" w:rsidR="004F6FC2" w:rsidRDefault="004F6FC2" w:rsidP="00C52D01">
      <w:pPr>
        <w:pStyle w:val="ColorfulList-Accent11"/>
        <w:numPr>
          <w:ilvl w:val="0"/>
          <w:numId w:val="5"/>
        </w:numPr>
      </w:pPr>
      <w:r>
        <w:t>ExpB – no biomass burning emission</w:t>
      </w:r>
    </w:p>
    <w:p w14:paraId="59B9D16E" w14:textId="595ABA61" w:rsidR="009106E6" w:rsidRDefault="004F6FC2" w:rsidP="006D001E">
      <w:pPr>
        <w:pStyle w:val="ColorfulList-Accent11"/>
        <w:numPr>
          <w:ilvl w:val="0"/>
          <w:numId w:val="5"/>
        </w:numPr>
      </w:pPr>
      <w:r>
        <w:t>ExpC</w:t>
      </w:r>
      <w:r w:rsidR="00C52D01">
        <w:t xml:space="preserve"> – ocean emission only (optional)</w:t>
      </w:r>
    </w:p>
    <w:p w14:paraId="08AD021E" w14:textId="77777777" w:rsidR="00460F83" w:rsidRDefault="00460F83" w:rsidP="00460F83">
      <w:pPr>
        <w:pStyle w:val="ColorfulList-Accent11"/>
      </w:pPr>
    </w:p>
    <w:p w14:paraId="1D085653" w14:textId="63E45DBB" w:rsidR="009D5066" w:rsidRDefault="00460F83" w:rsidP="009D5066">
      <w:pPr>
        <w:pStyle w:val="ColorfulList-Accent11"/>
        <w:ind w:left="360"/>
      </w:pPr>
      <w:r>
        <w:t>ATom-NPF</w:t>
      </w:r>
    </w:p>
    <w:p w14:paraId="37DCE0D7" w14:textId="6DD9FCC0" w:rsidR="009D5066" w:rsidRDefault="009D5066" w:rsidP="002D4877">
      <w:pPr>
        <w:pStyle w:val="ColorfulList-Accent11"/>
        <w:numPr>
          <w:ilvl w:val="0"/>
          <w:numId w:val="5"/>
        </w:numPr>
      </w:pPr>
      <w:r>
        <w:t>Base</w:t>
      </w:r>
      <w:r w:rsidR="00CB3577">
        <w:t xml:space="preserve"> </w:t>
      </w:r>
      <w:r w:rsidR="002D4877">
        <w:t>(share with aircraft-general experiment</w:t>
      </w:r>
      <w:r w:rsidR="00F613B9">
        <w:t>, but only for 2016-2018</w:t>
      </w:r>
      <w:r w:rsidR="002D4877">
        <w:t>)</w:t>
      </w:r>
    </w:p>
    <w:p w14:paraId="4E915DC1" w14:textId="728A41B8" w:rsidR="00460F83" w:rsidRDefault="00F8738A" w:rsidP="00460F83">
      <w:pPr>
        <w:pStyle w:val="ColorfulList-Accent11"/>
        <w:numPr>
          <w:ilvl w:val="0"/>
          <w:numId w:val="5"/>
        </w:numPr>
      </w:pPr>
      <w:r>
        <w:t xml:space="preserve">ExpNuc - </w:t>
      </w:r>
      <w:r w:rsidR="00460F83">
        <w:t xml:space="preserve">Free tropospheric aerosol nucleation switched off  </w:t>
      </w:r>
    </w:p>
    <w:p w14:paraId="39C69E77" w14:textId="5AB5AD54" w:rsidR="00460F83" w:rsidRDefault="00F8738A" w:rsidP="00460F83">
      <w:pPr>
        <w:pStyle w:val="ColorfulList-Accent11"/>
        <w:numPr>
          <w:ilvl w:val="0"/>
          <w:numId w:val="5"/>
        </w:numPr>
      </w:pPr>
      <w:r>
        <w:lastRenderedPageBreak/>
        <w:t xml:space="preserve">ExpSO2 - </w:t>
      </w:r>
      <w:r w:rsidR="00460F83">
        <w:t>Anthropogenic SO</w:t>
      </w:r>
      <w:r w:rsidR="00460F83" w:rsidRPr="00460F83">
        <w:rPr>
          <w:vertAlign w:val="subscript"/>
        </w:rPr>
        <w:t>2</w:t>
      </w:r>
      <w:r w:rsidR="00460F83">
        <w:t xml:space="preserve"> emissions switched off</w:t>
      </w:r>
    </w:p>
    <w:p w14:paraId="61408DD1" w14:textId="05CF2F0A" w:rsidR="00460F83" w:rsidRDefault="00F8738A" w:rsidP="00460F83">
      <w:pPr>
        <w:pStyle w:val="ColorfulList-Accent11"/>
        <w:numPr>
          <w:ilvl w:val="0"/>
          <w:numId w:val="5"/>
        </w:numPr>
      </w:pPr>
      <w:r>
        <w:t xml:space="preserve">ExpIon, ExpTer, ExpOrg - </w:t>
      </w:r>
      <w:r w:rsidR="00460F83">
        <w:t>If your nucleation scheme includes multiple elements (e.g. ion-induced, ternary, organic), swithching each of these elements off</w:t>
      </w:r>
    </w:p>
    <w:p w14:paraId="48A44306" w14:textId="2BB9EC6C" w:rsidR="00C31C4E" w:rsidRPr="005277A7" w:rsidRDefault="00C31C4E" w:rsidP="00C31C4E">
      <w:pPr>
        <w:pStyle w:val="Heading3"/>
        <w:rPr>
          <w:sz w:val="24"/>
          <w:szCs w:val="24"/>
        </w:rPr>
      </w:pPr>
    </w:p>
    <w:p w14:paraId="2172A186" w14:textId="77777777" w:rsidR="00F613B9" w:rsidRDefault="00F613B9" w:rsidP="00F613B9">
      <w:r>
        <w:t>Model output:</w:t>
      </w:r>
    </w:p>
    <w:p w14:paraId="45AB5351" w14:textId="58A828C2" w:rsidR="00F613B9" w:rsidRPr="00F613B9" w:rsidRDefault="00F613B9" w:rsidP="00F613B9">
      <w:pPr>
        <w:rPr>
          <w:i/>
          <w:u w:val="single"/>
        </w:rPr>
      </w:pPr>
      <w:r w:rsidRPr="00C974F6">
        <w:t>Please refer AeroCom</w:t>
      </w:r>
      <w:r>
        <w:t xml:space="preserve"> III-ATom</w:t>
      </w:r>
      <w:r w:rsidRPr="00C974F6">
        <w:t xml:space="preserve"> output </w:t>
      </w:r>
      <w:r>
        <w:t>specifications</w:t>
      </w:r>
      <w:r w:rsidRPr="00C974F6">
        <w:t xml:space="preserve"> for detail</w:t>
      </w:r>
      <w:r>
        <w:t>ed</w:t>
      </w:r>
      <w:r w:rsidRPr="00C974F6">
        <w:t xml:space="preserve"> requirement</w:t>
      </w:r>
      <w:r>
        <w:t>s (</w:t>
      </w:r>
      <w:hyperlink r:id="rId8" w:history="1">
        <w:r>
          <w:rPr>
            <w:rStyle w:val="Hyperlink"/>
            <w:rFonts w:ascii="-webkit-standard" w:hAnsi="-webkit-standard"/>
          </w:rPr>
          <w:t>https://docs.google.com/spreadsheets/d/1EaZO6_FEH6nDhWKE9PvUNpfVkU9RdR2ZT6ahLL2VVEo/edit?usp=sharing</w:t>
        </w:r>
      </w:hyperlink>
      <w:r>
        <w:t>)</w:t>
      </w:r>
      <w:r w:rsidRPr="00C974F6">
        <w:t>.</w:t>
      </w:r>
      <w:r>
        <w:t xml:space="preserve"> </w:t>
      </w:r>
      <w:r w:rsidRPr="00F613B9">
        <w:rPr>
          <w:i/>
          <w:u w:val="single"/>
        </w:rPr>
        <w:t>The required diagnostic fields are listed under column “ATom”.</w:t>
      </w:r>
    </w:p>
    <w:p w14:paraId="46308E9E" w14:textId="77777777" w:rsidR="00F613B9" w:rsidRDefault="00F613B9" w:rsidP="00F613B9"/>
    <w:p w14:paraId="60AC23C1" w14:textId="77777777" w:rsidR="00FA6F89" w:rsidRDefault="00C31C4E" w:rsidP="00C31C4E">
      <w:pPr>
        <w:pStyle w:val="NormalWeb"/>
        <w:spacing w:before="2" w:after="2"/>
        <w:rPr>
          <w:rFonts w:ascii="Arial" w:eastAsia="MS Mincho" w:hAnsi="Arial" w:cs="Arial"/>
          <w:sz w:val="24"/>
          <w:szCs w:val="24"/>
        </w:rPr>
      </w:pPr>
      <w:r w:rsidRPr="00FA6F89">
        <w:rPr>
          <w:rFonts w:ascii="Arial" w:eastAsia="MS Mincho" w:hAnsi="Arial" w:cs="Arial"/>
          <w:sz w:val="24"/>
          <w:szCs w:val="24"/>
        </w:rPr>
        <w:t>Document</w:t>
      </w:r>
      <w:r w:rsidR="00FA6F89">
        <w:rPr>
          <w:rFonts w:ascii="Arial" w:eastAsia="MS Mincho" w:hAnsi="Arial" w:cs="Arial"/>
          <w:sz w:val="24"/>
          <w:szCs w:val="24"/>
        </w:rPr>
        <w:t>:</w:t>
      </w:r>
    </w:p>
    <w:p w14:paraId="46E49681" w14:textId="77777777" w:rsidR="00C31C4E" w:rsidRPr="00FA6F89" w:rsidRDefault="00C31C4E" w:rsidP="00C31C4E">
      <w:pPr>
        <w:pStyle w:val="NormalWeb"/>
        <w:spacing w:before="2" w:after="2"/>
        <w:rPr>
          <w:rFonts w:ascii="Arial" w:eastAsia="MS Mincho" w:hAnsi="Arial" w:cs="Arial"/>
          <w:sz w:val="24"/>
          <w:szCs w:val="24"/>
        </w:rPr>
      </w:pPr>
      <w:r w:rsidRPr="00FA6F89">
        <w:rPr>
          <w:rFonts w:ascii="Arial" w:eastAsia="MS Mincho" w:hAnsi="Arial" w:cs="Arial"/>
          <w:sz w:val="24"/>
          <w:szCs w:val="24"/>
        </w:rPr>
        <w:t xml:space="preserve">Model documentation should include a brief description of the model and any references (limit: one page). </w:t>
      </w:r>
      <w:r w:rsidR="00FF6691">
        <w:rPr>
          <w:rFonts w:ascii="Arial" w:eastAsia="MS Mincho" w:hAnsi="Arial" w:cs="Arial"/>
          <w:sz w:val="24"/>
          <w:szCs w:val="24"/>
        </w:rPr>
        <w:t xml:space="preserve"> </w:t>
      </w:r>
    </w:p>
    <w:p w14:paraId="4A6EA236" w14:textId="77777777" w:rsidR="00C31C4E" w:rsidRPr="00FA6F89" w:rsidRDefault="00FA6F89" w:rsidP="00C31C4E">
      <w:pPr>
        <w:pStyle w:val="NormalWeb"/>
        <w:spacing w:before="2" w:after="2"/>
        <w:rPr>
          <w:rFonts w:ascii="Arial" w:eastAsia="MS Mincho" w:hAnsi="Arial" w:cs="Arial"/>
          <w:sz w:val="24"/>
          <w:szCs w:val="24"/>
        </w:rPr>
      </w:pPr>
      <w:r>
        <w:rPr>
          <w:rFonts w:ascii="Arial" w:eastAsia="MS Mincho" w:hAnsi="Arial" w:cs="Arial"/>
          <w:sz w:val="24"/>
          <w:szCs w:val="24"/>
        </w:rPr>
        <w:t xml:space="preserve"> </w:t>
      </w:r>
    </w:p>
    <w:p w14:paraId="3BE35EBB" w14:textId="77777777" w:rsidR="00B35FE2" w:rsidRPr="006C227E" w:rsidRDefault="00B35FE2" w:rsidP="0052601D">
      <w:pPr>
        <w:rPr>
          <w:rFonts w:ascii="Times New Roman" w:eastAsia="Times New Roman" w:hAnsi="Times New Roman" w:cs="Times New Roman"/>
        </w:rPr>
      </w:pPr>
    </w:p>
    <w:p w14:paraId="1CB5F1FE" w14:textId="77777777" w:rsidR="00FF6691" w:rsidRPr="0052601D" w:rsidRDefault="00FF6691" w:rsidP="0052601D">
      <w:pPr>
        <w:rPr>
          <w:b/>
        </w:rPr>
      </w:pPr>
      <w:r w:rsidRPr="0052601D">
        <w:rPr>
          <w:b/>
        </w:rPr>
        <w:t>4. Timetable (tentative)</w:t>
      </w:r>
    </w:p>
    <w:p w14:paraId="0B1170BF" w14:textId="77777777" w:rsidR="001F7753" w:rsidRPr="001F7753" w:rsidRDefault="001F7753" w:rsidP="001F7753">
      <w:pPr>
        <w:rPr>
          <w:lang w:val="en-GB" w:bidi="en-US"/>
        </w:rPr>
      </w:pPr>
    </w:p>
    <w:p w14:paraId="371F1033" w14:textId="77777777" w:rsidR="00FF6691" w:rsidRDefault="00C974F6" w:rsidP="00FF6691">
      <w:pPr>
        <w:rPr>
          <w:lang w:val="en-GB"/>
        </w:rPr>
      </w:pPr>
      <w:r>
        <w:rPr>
          <w:lang w:val="en-GB"/>
        </w:rPr>
        <w:t>10</w:t>
      </w:r>
      <w:r w:rsidR="00FF6691">
        <w:rPr>
          <w:lang w:val="en-GB"/>
        </w:rPr>
        <w:t>.2018 – discuss and refine the experiment plan at the AeroCom meeting</w:t>
      </w:r>
    </w:p>
    <w:p w14:paraId="3DBD52F0" w14:textId="636D13B6" w:rsidR="00FF6691" w:rsidRDefault="002D4877" w:rsidP="00FF6691">
      <w:pPr>
        <w:rPr>
          <w:lang w:val="en-GB"/>
        </w:rPr>
      </w:pPr>
      <w:r>
        <w:rPr>
          <w:lang w:val="en-GB"/>
        </w:rPr>
        <w:t>01</w:t>
      </w:r>
      <w:r w:rsidR="00FF6691">
        <w:rPr>
          <w:lang w:val="en-GB"/>
        </w:rPr>
        <w:t>.201</w:t>
      </w:r>
      <w:r>
        <w:rPr>
          <w:lang w:val="en-GB"/>
        </w:rPr>
        <w:t>9</w:t>
      </w:r>
      <w:r w:rsidR="00FF6691">
        <w:rPr>
          <w:lang w:val="en-GB"/>
        </w:rPr>
        <w:t xml:space="preserve"> – finalize the experiment plan and send it to the AeroCom group</w:t>
      </w:r>
    </w:p>
    <w:p w14:paraId="232395EF" w14:textId="77777777" w:rsidR="00FF6691" w:rsidRDefault="00FF6691" w:rsidP="00FF6691">
      <w:pPr>
        <w:rPr>
          <w:lang w:val="en-GB"/>
        </w:rPr>
      </w:pPr>
      <w:r>
        <w:rPr>
          <w:lang w:val="en-GB"/>
        </w:rPr>
        <w:t>06.2019 - submit model results to AeroCom server</w:t>
      </w:r>
    </w:p>
    <w:p w14:paraId="273BB603" w14:textId="6A9A1291" w:rsidR="00FF6691" w:rsidRDefault="00FF6691" w:rsidP="00FF6691">
      <w:pPr>
        <w:rPr>
          <w:lang w:val="en-GB"/>
        </w:rPr>
      </w:pPr>
      <w:r>
        <w:rPr>
          <w:lang w:val="en-GB"/>
        </w:rPr>
        <w:t xml:space="preserve">09.2019 – preliminary results </w:t>
      </w:r>
      <w:r w:rsidR="00CF3CFF">
        <w:rPr>
          <w:lang w:val="en-GB"/>
        </w:rPr>
        <w:t>reported at the</w:t>
      </w:r>
      <w:r>
        <w:rPr>
          <w:lang w:val="en-GB"/>
        </w:rPr>
        <w:t xml:space="preserve"> annual AeroCom meeting</w:t>
      </w:r>
    </w:p>
    <w:p w14:paraId="38C24FCE" w14:textId="07A767F4" w:rsidR="00FF6691" w:rsidRPr="006B7E69" w:rsidRDefault="002D4877" w:rsidP="00FF6691">
      <w:r>
        <w:t>02</w:t>
      </w:r>
      <w:r w:rsidR="00FF6691">
        <w:t>.20</w:t>
      </w:r>
      <w:r>
        <w:t>20</w:t>
      </w:r>
      <w:r w:rsidR="00FF6691" w:rsidRPr="006B7E69">
        <w:t xml:space="preserve"> – </w:t>
      </w:r>
      <w:r w:rsidR="00FF6691">
        <w:t xml:space="preserve">drafts circulated among co-authors  </w:t>
      </w:r>
      <w:r w:rsidR="00FF6691" w:rsidRPr="006B7E69">
        <w:t xml:space="preserve">  </w:t>
      </w:r>
    </w:p>
    <w:p w14:paraId="117C6CF4" w14:textId="3D6A7081" w:rsidR="00FF6691" w:rsidRDefault="00FF6691" w:rsidP="001F7753">
      <w:r>
        <w:t>05.</w:t>
      </w:r>
      <w:r w:rsidR="00CF3CFF">
        <w:t xml:space="preserve">2020 </w:t>
      </w:r>
      <w:r>
        <w:t>– Submission of manuscripts</w:t>
      </w:r>
    </w:p>
    <w:p w14:paraId="6D6C7B52" w14:textId="77777777" w:rsidR="00A20684" w:rsidRDefault="00A20684" w:rsidP="00A20684"/>
    <w:p w14:paraId="75C3D8D8" w14:textId="77777777" w:rsidR="00A07C91" w:rsidRPr="00224963" w:rsidRDefault="00FF6691" w:rsidP="00A07C91">
      <w:pPr>
        <w:rPr>
          <w:b/>
        </w:rPr>
      </w:pPr>
      <w:r>
        <w:rPr>
          <w:b/>
        </w:rPr>
        <w:t>5</w:t>
      </w:r>
      <w:r w:rsidR="00A07C91" w:rsidRPr="00224963">
        <w:rPr>
          <w:b/>
        </w:rPr>
        <w:t>. Themes of data analysis</w:t>
      </w:r>
    </w:p>
    <w:p w14:paraId="7562D193" w14:textId="3FEED110" w:rsidR="00A07C91" w:rsidRDefault="00A07C91" w:rsidP="00A07C91"/>
    <w:p w14:paraId="47D721DD" w14:textId="3FD3E747" w:rsidR="009E4D8F" w:rsidRDefault="009E4D8F" w:rsidP="00A07C91">
      <w:r>
        <w:t>ATom-general:</w:t>
      </w:r>
    </w:p>
    <w:p w14:paraId="6B0EDF06" w14:textId="77777777" w:rsidR="00A07C91" w:rsidRDefault="00A07C91" w:rsidP="00A07C91">
      <w:pPr>
        <w:pStyle w:val="ColorfulList-Accent11"/>
        <w:numPr>
          <w:ilvl w:val="0"/>
          <w:numId w:val="7"/>
        </w:numPr>
      </w:pPr>
      <w:r>
        <w:t>Origin of aerosols in continental outflow and remote ocean regions (for example, fraction of aerosols along the ATom track from anthropogenic, biomass burning, and natural sources from BASE, ExpA, and ExpB)</w:t>
      </w:r>
    </w:p>
    <w:p w14:paraId="348ED54D" w14:textId="77777777" w:rsidR="00A07C91" w:rsidRDefault="00A07C91" w:rsidP="00A07C91">
      <w:pPr>
        <w:pStyle w:val="ColorfulList-Accent11"/>
        <w:numPr>
          <w:ilvl w:val="0"/>
          <w:numId w:val="7"/>
        </w:numPr>
      </w:pPr>
      <w:r>
        <w:t>Atmospheric sulfur cycle; natural vs. anthropogenic sources of nss-SO</w:t>
      </w:r>
      <w:r w:rsidRPr="00E15D84">
        <w:rPr>
          <w:vertAlign w:val="subscript"/>
        </w:rPr>
        <w:t>4</w:t>
      </w:r>
      <w:r w:rsidRPr="00E15D84">
        <w:rPr>
          <w:vertAlign w:val="superscript"/>
        </w:rPr>
        <w:t>2-</w:t>
      </w:r>
      <w:r>
        <w:t xml:space="preserve"> over the Pacific, Atlantic, and Southern Ocean (for example, anthropogenic fraction derived from BASE and ExpA and from MSA/nss-SO</w:t>
      </w:r>
      <w:r w:rsidRPr="00E15D84">
        <w:rPr>
          <w:vertAlign w:val="subscript"/>
        </w:rPr>
        <w:t>4</w:t>
      </w:r>
      <w:r w:rsidRPr="00E15D84">
        <w:rPr>
          <w:vertAlign w:val="superscript"/>
        </w:rPr>
        <w:t>2-</w:t>
      </w:r>
      <w:r>
        <w:t xml:space="preserve"> ratio, land vs. oceanic origin from BASE and ExpC)</w:t>
      </w:r>
    </w:p>
    <w:p w14:paraId="6699C901" w14:textId="77777777" w:rsidR="00A07C91" w:rsidRDefault="00A07C91" w:rsidP="00A07C91">
      <w:pPr>
        <w:pStyle w:val="ColorfulList-Accent11"/>
        <w:numPr>
          <w:ilvl w:val="0"/>
          <w:numId w:val="7"/>
        </w:numPr>
      </w:pPr>
      <w:r>
        <w:t>Vertical profiles of BC, OA, SO</w:t>
      </w:r>
      <w:r w:rsidRPr="00E15D84">
        <w:rPr>
          <w:vertAlign w:val="subscript"/>
        </w:rPr>
        <w:t>4</w:t>
      </w:r>
      <w:r w:rsidRPr="00E15D84">
        <w:rPr>
          <w:vertAlign w:val="superscript"/>
        </w:rPr>
        <w:t>2-</w:t>
      </w:r>
      <w:r>
        <w:t>, NH</w:t>
      </w:r>
      <w:r w:rsidRPr="00C52D01">
        <w:rPr>
          <w:vertAlign w:val="subscript"/>
        </w:rPr>
        <w:t>4</w:t>
      </w:r>
      <w:r w:rsidRPr="00C52D01">
        <w:rPr>
          <w:vertAlign w:val="superscript"/>
        </w:rPr>
        <w:t>+</w:t>
      </w:r>
      <w:r>
        <w:t>, NO</w:t>
      </w:r>
      <w:r w:rsidRPr="00C52D01">
        <w:rPr>
          <w:vertAlign w:val="subscript"/>
        </w:rPr>
        <w:t>3</w:t>
      </w:r>
      <w:r w:rsidRPr="00C52D01">
        <w:rPr>
          <w:vertAlign w:val="superscript"/>
        </w:rPr>
        <w:t>-</w:t>
      </w:r>
      <w:r>
        <w:t>, and dust – evaluating and constraining model removal processes (for example, wet removal processes, convective outflow, aging and mixing, heterogeneous chemistry)</w:t>
      </w:r>
    </w:p>
    <w:p w14:paraId="34C129FE" w14:textId="77777777" w:rsidR="00A07C91" w:rsidRDefault="00A07C91" w:rsidP="00A07C91">
      <w:pPr>
        <w:pStyle w:val="ColorfulList-Accent11"/>
        <w:numPr>
          <w:ilvl w:val="0"/>
          <w:numId w:val="7"/>
        </w:numPr>
      </w:pPr>
      <w:r>
        <w:t xml:space="preserve">Maritime aerosol – composition and origins in different regions and seasons </w:t>
      </w:r>
    </w:p>
    <w:p w14:paraId="61CC2982" w14:textId="77777777" w:rsidR="009E4D8F" w:rsidRDefault="009E4D8F" w:rsidP="009E4D8F">
      <w:pPr>
        <w:pStyle w:val="ColorfulList-Accent11"/>
        <w:ind w:left="0"/>
      </w:pPr>
    </w:p>
    <w:p w14:paraId="24425746" w14:textId="789BDF76" w:rsidR="009E4D8F" w:rsidRDefault="009E4D8F" w:rsidP="009E4D8F">
      <w:pPr>
        <w:pStyle w:val="ColorfulList-Accent11"/>
        <w:ind w:left="0"/>
      </w:pPr>
      <w:r>
        <w:t>ATom-NPF:</w:t>
      </w:r>
    </w:p>
    <w:p w14:paraId="578B4C36" w14:textId="77777777" w:rsidR="009E4D8F" w:rsidRPr="009E4D8F" w:rsidRDefault="009E4D8F" w:rsidP="009E4D8F">
      <w:pPr>
        <w:pStyle w:val="ListParagraph"/>
        <w:numPr>
          <w:ilvl w:val="0"/>
          <w:numId w:val="12"/>
        </w:numPr>
        <w:rPr>
          <w:rFonts w:ascii="Arial" w:eastAsia="MS Mincho" w:hAnsi="Arial" w:cs="Arial"/>
          <w:lang w:val="en-US"/>
        </w:rPr>
      </w:pPr>
      <w:r w:rsidRPr="009E4D8F">
        <w:rPr>
          <w:rFonts w:ascii="Arial" w:eastAsia="MS Mincho" w:hAnsi="Arial" w:cs="Arial"/>
          <w:lang w:val="en-US"/>
        </w:rPr>
        <w:t>Regional comparisons of vertical profiles of nucleation, aitken, accumulation and coarse mode particles, and coagulation/condensation sinks to asses representation of production, transport and loss of particles</w:t>
      </w:r>
    </w:p>
    <w:p w14:paraId="15F7A224" w14:textId="77777777" w:rsidR="009E4D8F" w:rsidRPr="009E4D8F" w:rsidRDefault="009E4D8F" w:rsidP="009E4D8F">
      <w:pPr>
        <w:pStyle w:val="ListParagraph"/>
        <w:numPr>
          <w:ilvl w:val="0"/>
          <w:numId w:val="12"/>
        </w:numPr>
        <w:rPr>
          <w:rFonts w:ascii="Arial" w:eastAsia="MS Mincho" w:hAnsi="Arial" w:cs="Arial"/>
          <w:lang w:val="en-US"/>
        </w:rPr>
      </w:pPr>
      <w:r w:rsidRPr="009E4D8F">
        <w:rPr>
          <w:rFonts w:ascii="Arial" w:eastAsia="MS Mincho" w:hAnsi="Arial" w:cs="Arial"/>
          <w:lang w:val="en-US"/>
        </w:rPr>
        <w:t>Regional comparisons of seasonal trends in nucleation mode and larger particle concentrations</w:t>
      </w:r>
    </w:p>
    <w:p w14:paraId="5813EF7B" w14:textId="77777777" w:rsidR="009E4D8F" w:rsidRPr="009E4D8F" w:rsidRDefault="009E4D8F" w:rsidP="009E4D8F">
      <w:pPr>
        <w:pStyle w:val="ListParagraph"/>
        <w:numPr>
          <w:ilvl w:val="0"/>
          <w:numId w:val="12"/>
        </w:numPr>
        <w:rPr>
          <w:rFonts w:ascii="Arial" w:eastAsia="MS Mincho" w:hAnsi="Arial" w:cs="Arial"/>
          <w:lang w:val="en-US"/>
        </w:rPr>
      </w:pPr>
      <w:r w:rsidRPr="009E4D8F">
        <w:rPr>
          <w:rFonts w:ascii="Arial" w:eastAsia="MS Mincho" w:hAnsi="Arial" w:cs="Arial"/>
          <w:lang w:val="en-US"/>
        </w:rPr>
        <w:lastRenderedPageBreak/>
        <w:t>Assessment of the role different nucleation mechanisms in reproducing feature such as new particle formation in the tropics, polar regions and marine boundary layer</w:t>
      </w:r>
    </w:p>
    <w:p w14:paraId="0FD72890" w14:textId="77777777" w:rsidR="009E4D8F" w:rsidRPr="009E4D8F" w:rsidRDefault="009E4D8F" w:rsidP="009E4D8F">
      <w:pPr>
        <w:pStyle w:val="ListParagraph"/>
        <w:numPr>
          <w:ilvl w:val="0"/>
          <w:numId w:val="12"/>
        </w:numPr>
        <w:rPr>
          <w:rFonts w:ascii="Arial" w:eastAsia="MS Mincho" w:hAnsi="Arial" w:cs="Arial"/>
          <w:lang w:val="en-US"/>
        </w:rPr>
      </w:pPr>
      <w:r w:rsidRPr="009E4D8F">
        <w:rPr>
          <w:rFonts w:ascii="Arial" w:eastAsia="MS Mincho" w:hAnsi="Arial" w:cs="Arial"/>
          <w:lang w:val="en-US"/>
        </w:rPr>
        <w:t>Study of any systematic differences between modal and section aerosol microphysical representations, and how this affects reproduction of ATom measurements</w:t>
      </w:r>
    </w:p>
    <w:p w14:paraId="4251CF52" w14:textId="376AD45D" w:rsidR="009E4D8F" w:rsidRDefault="009E4D8F" w:rsidP="009E4D8F">
      <w:pPr>
        <w:pStyle w:val="ColorfulList-Accent11"/>
        <w:ind w:left="0"/>
      </w:pPr>
    </w:p>
    <w:p w14:paraId="3216004D" w14:textId="380AA285" w:rsidR="002D4877" w:rsidRPr="003D2241" w:rsidRDefault="002D4877" w:rsidP="003D2241">
      <w:pPr>
        <w:pStyle w:val="ColorfulList-Accent11"/>
        <w:ind w:left="0"/>
        <w:rPr>
          <w:b/>
        </w:rPr>
      </w:pPr>
      <w:bookmarkStart w:id="0" w:name="_GoBack"/>
      <w:r w:rsidRPr="003D2241">
        <w:rPr>
          <w:b/>
        </w:rPr>
        <w:t>6. Prototype works</w:t>
      </w:r>
    </w:p>
    <w:bookmarkEnd w:id="0"/>
    <w:p w14:paraId="0B0993B3" w14:textId="77777777" w:rsidR="001050BD" w:rsidRDefault="001050BD" w:rsidP="002D4877">
      <w:pPr>
        <w:rPr>
          <w:b/>
        </w:rPr>
      </w:pPr>
    </w:p>
    <w:p w14:paraId="5A759194" w14:textId="6B5EC23D" w:rsidR="001050BD" w:rsidRDefault="001050BD" w:rsidP="001050BD">
      <w:pPr>
        <w:rPr>
          <w:rFonts w:ascii="Times New Roman" w:eastAsia="Times New Roman" w:hAnsi="Times New Roman" w:cs="Times New Roman"/>
        </w:rPr>
      </w:pPr>
      <w:r w:rsidRPr="00EC4383">
        <w:rPr>
          <w:rFonts w:ascii="Times New Roman" w:eastAsia="Times New Roman" w:hAnsi="Times New Roman" w:cs="Times New Roman"/>
        </w:rPr>
        <w:t xml:space="preserve">Bian, H., Froyd, K., Murphy, D. M., Dibb, J., Chin, M., Colarco, P. R., Darmenov, A., da Silva, A., Kucsera, T. L., Schill, G., Yu, H., Bui, P., Dollner, M., Weinzierl, B., and Smirnov, A.: Observationally constrained analysis of sea salt aerosol in the marine atmosphere, Atmos. Chem. Phys. Discuss., https://doi.org/10.5194/acp-2019-18, in review, 2019. </w:t>
      </w:r>
      <w:r>
        <w:rPr>
          <w:rFonts w:ascii="Times New Roman" w:eastAsia="Times New Roman" w:hAnsi="Times New Roman" w:cs="Times New Roman"/>
        </w:rPr>
        <w:t xml:space="preserve"> </w:t>
      </w:r>
    </w:p>
    <w:p w14:paraId="2D4E9872" w14:textId="77777777" w:rsidR="001050BD" w:rsidRPr="00EC4383" w:rsidRDefault="001050BD" w:rsidP="001050BD">
      <w:pPr>
        <w:rPr>
          <w:rFonts w:ascii="Times New Roman" w:eastAsia="Times New Roman" w:hAnsi="Times New Roman" w:cs="Times New Roman"/>
        </w:rPr>
      </w:pPr>
    </w:p>
    <w:p w14:paraId="66AEC844" w14:textId="77777777" w:rsidR="001050BD" w:rsidRDefault="001050BD" w:rsidP="001050BD">
      <w:pPr>
        <w:rPr>
          <w:rFonts w:ascii="-webkit-standard" w:eastAsia="Times New Roman" w:hAnsi="-webkit-standard" w:cs="Times New Roman"/>
          <w:color w:val="000000"/>
        </w:rPr>
      </w:pPr>
      <w:r w:rsidRPr="00EC4383">
        <w:rPr>
          <w:rFonts w:ascii="-webkit-standard" w:eastAsia="Times New Roman" w:hAnsi="-webkit-standard" w:cs="Times New Roman"/>
          <w:color w:val="000000"/>
        </w:rPr>
        <w:t>Kupc, A., et al., Modification, calibration, and performance of the Ultra-High Sensitivity Aerosol Spectrometer for particle size distribution and volatility measurements during the Atmospheric Tomography Mission (ATom) airborne campaign. Atmospheric Measurement Techniques, 2018. 11(1): p. 369-383.</w:t>
      </w:r>
    </w:p>
    <w:p w14:paraId="431AFF6A" w14:textId="77777777" w:rsidR="001050BD" w:rsidRDefault="001050BD" w:rsidP="001050BD">
      <w:pPr>
        <w:rPr>
          <w:rFonts w:ascii="-webkit-standard" w:eastAsia="Times New Roman" w:hAnsi="-webkit-standard" w:cs="Times New Roman"/>
          <w:color w:val="000000"/>
        </w:rPr>
      </w:pPr>
    </w:p>
    <w:p w14:paraId="78851E7B" w14:textId="25EF4F0B" w:rsidR="001050BD" w:rsidRDefault="001050BD" w:rsidP="001050BD">
      <w:pPr>
        <w:rPr>
          <w:rFonts w:ascii="Times New Roman" w:eastAsia="Times New Roman" w:hAnsi="Times New Roman" w:cs="Times New Roman"/>
        </w:rPr>
      </w:pPr>
      <w:r w:rsidRPr="00664863">
        <w:rPr>
          <w:rFonts w:ascii="Times New Roman" w:eastAsia="Times New Roman" w:hAnsi="Times New Roman" w:cs="Times New Roman"/>
        </w:rPr>
        <w:t>Murphy, D. M., Froyd, K. D., Bian, H., Brock, C. A., Dibb, J. E., DiGangi, J. P., Diskin, G., Dollner, M., Kupc, A., Scheuer, E. M., Schill, G. P., Weinzierl, B., Williamson, C. J., and Yu, P.: The distribution of sea-salt aerosol in the global troposphere, Atmos. Chem. Phys. Discuss., https://doi.org/10.5194/acp-2018-1013, in review, 2018.</w:t>
      </w:r>
    </w:p>
    <w:p w14:paraId="68B8244C" w14:textId="77777777" w:rsidR="001050BD" w:rsidRPr="00664863" w:rsidRDefault="001050BD" w:rsidP="001050BD">
      <w:pPr>
        <w:rPr>
          <w:rFonts w:ascii="Times New Roman" w:eastAsia="Times New Roman" w:hAnsi="Times New Roman" w:cs="Times New Roman"/>
        </w:rPr>
      </w:pPr>
    </w:p>
    <w:p w14:paraId="2F2814C1" w14:textId="164A361D" w:rsidR="001050BD" w:rsidRPr="00EC4383" w:rsidRDefault="001050BD" w:rsidP="001050BD">
      <w:pPr>
        <w:rPr>
          <w:rFonts w:ascii="-webkit-standard" w:eastAsia="Times New Roman" w:hAnsi="-webkit-standard" w:cs="Times New Roman"/>
          <w:color w:val="000000"/>
        </w:rPr>
      </w:pPr>
      <w:r w:rsidRPr="00EC4383">
        <w:rPr>
          <w:rFonts w:ascii="-webkit-standard" w:eastAsia="Times New Roman" w:hAnsi="-webkit-standard" w:cs="Times New Roman"/>
          <w:color w:val="000000"/>
        </w:rPr>
        <w:t>Williamson, C., et al., Fast time response measurements of particle size distributions in the 3-60 nm size range with the nucleation mode aerosol size spectrometer. Atmospheric Measurement Techniques, 2018. 11(6): p. 3491-3509. </w:t>
      </w:r>
    </w:p>
    <w:p w14:paraId="1861C2EA" w14:textId="0973E32B" w:rsidR="002D4877" w:rsidRPr="001050BD" w:rsidRDefault="001050BD" w:rsidP="001050BD">
      <w:pPr>
        <w:rPr>
          <w:rFonts w:ascii="-webkit-standard" w:eastAsia="Times New Roman" w:hAnsi="-webkit-standard" w:cs="Times New Roman"/>
          <w:color w:val="000000"/>
        </w:rPr>
      </w:pPr>
      <w:r w:rsidRPr="00EC4383">
        <w:rPr>
          <w:rFonts w:ascii="-webkit-standard" w:eastAsia="Times New Roman" w:hAnsi="-webkit-standard" w:cs="Times New Roman"/>
          <w:color w:val="000000"/>
        </w:rPr>
        <w:br/>
        <w:t>Yu, P., et al., Efficient In‐cloud Removal of Aerosols by Deep Convection, Geophys Res Lett, 2018, </w:t>
      </w:r>
      <w:hyperlink r:id="rId9" w:history="1">
        <w:r w:rsidRPr="00EC4383">
          <w:rPr>
            <w:rFonts w:ascii="-webkit-standard" w:eastAsia="Times New Roman" w:hAnsi="-webkit-standard" w:cs="Times New Roman"/>
            <w:color w:val="0000FF"/>
            <w:u w:val="single"/>
          </w:rPr>
          <w:t>doi.org/10.1029/2018GL080544</w:t>
        </w:r>
      </w:hyperlink>
    </w:p>
    <w:p w14:paraId="2078F923" w14:textId="77777777" w:rsidR="002D4877" w:rsidRDefault="002D4877" w:rsidP="009E4D8F">
      <w:pPr>
        <w:pStyle w:val="ColorfulList-Accent11"/>
        <w:ind w:left="0"/>
      </w:pPr>
    </w:p>
    <w:p w14:paraId="7A49C092" w14:textId="3C04F498" w:rsidR="001776E8" w:rsidRDefault="001776E8" w:rsidP="009E4D8F">
      <w:pPr>
        <w:pStyle w:val="ColorfulList-Accent11"/>
        <w:ind w:left="0"/>
      </w:pPr>
      <w:r>
        <w:t>References:</w:t>
      </w:r>
    </w:p>
    <w:p w14:paraId="25283C11" w14:textId="021C3A34" w:rsidR="001776E8" w:rsidRDefault="001776E8" w:rsidP="009E4D8F">
      <w:pPr>
        <w:pStyle w:val="ColorfulList-Accent11"/>
        <w:ind w:left="0"/>
        <w:rPr>
          <w:rFonts w:ascii="Times New Roman" w:hAnsi="Times New Roman" w:cs="Times New Roman"/>
          <w:noProof/>
          <w:sz w:val="22"/>
          <w:szCs w:val="22"/>
        </w:rPr>
      </w:pPr>
      <w:r w:rsidRPr="005678EC">
        <w:rPr>
          <w:rFonts w:ascii="Times New Roman" w:hAnsi="Times New Roman" w:cs="Times New Roman"/>
          <w:noProof/>
          <w:sz w:val="22"/>
          <w:szCs w:val="22"/>
        </w:rPr>
        <w:t xml:space="preserve">Mann, G.W., et al., </w:t>
      </w:r>
      <w:r w:rsidRPr="005678EC">
        <w:rPr>
          <w:rFonts w:ascii="Times New Roman" w:hAnsi="Times New Roman" w:cs="Times New Roman"/>
          <w:i/>
          <w:noProof/>
          <w:sz w:val="22"/>
          <w:szCs w:val="22"/>
        </w:rPr>
        <w:t>Intercomparison and evaluation of global aerosol microphysical properties among AeroCom models of a range of complexity.</w:t>
      </w:r>
      <w:r w:rsidRPr="005678EC">
        <w:rPr>
          <w:rFonts w:ascii="Times New Roman" w:hAnsi="Times New Roman" w:cs="Times New Roman"/>
          <w:noProof/>
          <w:sz w:val="22"/>
          <w:szCs w:val="22"/>
        </w:rPr>
        <w:t xml:space="preserve"> Atmospheric Chemistry and Physics, 2014. </w:t>
      </w:r>
      <w:r w:rsidRPr="005678EC">
        <w:rPr>
          <w:rFonts w:ascii="Times New Roman" w:hAnsi="Times New Roman" w:cs="Times New Roman"/>
          <w:b/>
          <w:noProof/>
          <w:sz w:val="22"/>
          <w:szCs w:val="22"/>
        </w:rPr>
        <w:t>14</w:t>
      </w:r>
      <w:r w:rsidRPr="005678EC">
        <w:rPr>
          <w:rFonts w:ascii="Times New Roman" w:hAnsi="Times New Roman" w:cs="Times New Roman"/>
          <w:noProof/>
          <w:sz w:val="22"/>
          <w:szCs w:val="22"/>
        </w:rPr>
        <w:t>(9): p. 4679-4713.</w:t>
      </w:r>
    </w:p>
    <w:p w14:paraId="0FF188CD" w14:textId="4019E4E3" w:rsidR="00C20612" w:rsidRDefault="00C20612" w:rsidP="009E4D8F">
      <w:pPr>
        <w:pStyle w:val="ColorfulList-Accent11"/>
        <w:ind w:left="0"/>
      </w:pPr>
    </w:p>
    <w:p w14:paraId="3C6E9CBA" w14:textId="35C58CA4" w:rsidR="00C20612" w:rsidRDefault="00667F69" w:rsidP="009E4D8F">
      <w:pPr>
        <w:pStyle w:val="ColorfulList-Accent11"/>
        <w:ind w:left="0"/>
      </w:pPr>
      <w:r>
        <w:t xml:space="preserve"> </w:t>
      </w:r>
    </w:p>
    <w:p w14:paraId="373CC92D" w14:textId="77777777" w:rsidR="00DF4D40" w:rsidRDefault="00DF4D40" w:rsidP="00D81FE4">
      <w:pPr>
        <w:pStyle w:val="ColorfulList-Accent11"/>
        <w:ind w:left="0"/>
      </w:pPr>
    </w:p>
    <w:p w14:paraId="31FE8C54" w14:textId="77777777" w:rsidR="00DF4D40" w:rsidRPr="00DF4D40" w:rsidRDefault="009E7D64" w:rsidP="00DF4D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270" w:hanging="270"/>
        <w:rPr>
          <w:rFonts w:cs="Verdana"/>
          <w:sz w:val="20"/>
          <w:szCs w:val="20"/>
        </w:rPr>
      </w:pPr>
      <w:r>
        <w:rPr>
          <w:rFonts w:cs="Verdana"/>
          <w:sz w:val="20"/>
          <w:szCs w:val="20"/>
        </w:rPr>
        <w:t xml:space="preserve"> </w:t>
      </w:r>
    </w:p>
    <w:p w14:paraId="0D5A4936" w14:textId="77777777" w:rsidR="00DF4D40" w:rsidRPr="008215E9" w:rsidRDefault="00DF4D40" w:rsidP="00DF4D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270" w:hanging="270"/>
      </w:pPr>
    </w:p>
    <w:sectPr w:rsidR="00DF4D40" w:rsidRPr="008215E9" w:rsidSect="00646DCE">
      <w:footerReference w:type="even" r:id="rId10"/>
      <w:footerReference w:type="default" r:id="rId11"/>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5C545" w14:textId="77777777" w:rsidR="00D95E63" w:rsidRDefault="00D95E63" w:rsidP="000670B1">
      <w:r>
        <w:separator/>
      </w:r>
    </w:p>
  </w:endnote>
  <w:endnote w:type="continuationSeparator" w:id="0">
    <w:p w14:paraId="3ADBC6CD" w14:textId="77777777" w:rsidR="00D95E63" w:rsidRDefault="00D95E63" w:rsidP="00067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w:panose1 w:val="000000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webkit-standard">
    <w:altName w:val="Cambria"/>
    <w:panose1 w:val="020B0604020202020204"/>
    <w:charset w:val="00"/>
    <w:family w:val="roman"/>
    <w:pitch w:val="default"/>
  </w:font>
  <w:font w:name="Verdana">
    <w:panose1 w:val="020B0604030504040204"/>
    <w:charset w:val="00"/>
    <w:family w:val="swiss"/>
    <w:pitch w:val="variable"/>
    <w:sig w:usb0="A1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9162E" w14:textId="77777777" w:rsidR="006A434D" w:rsidRDefault="006A434D" w:rsidP="008773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B4A986" w14:textId="77777777" w:rsidR="006A434D" w:rsidRDefault="006A43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918A6" w14:textId="77777777" w:rsidR="006A434D" w:rsidRDefault="006A434D" w:rsidP="008773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F4D40">
      <w:rPr>
        <w:rStyle w:val="PageNumber"/>
        <w:noProof/>
      </w:rPr>
      <w:t>1</w:t>
    </w:r>
    <w:r>
      <w:rPr>
        <w:rStyle w:val="PageNumber"/>
      </w:rPr>
      <w:fldChar w:fldCharType="end"/>
    </w:r>
  </w:p>
  <w:p w14:paraId="36F37B70" w14:textId="77777777" w:rsidR="006A434D" w:rsidRDefault="006A43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CCE04" w14:textId="77777777" w:rsidR="00D95E63" w:rsidRDefault="00D95E63" w:rsidP="000670B1">
      <w:r>
        <w:separator/>
      </w:r>
    </w:p>
  </w:footnote>
  <w:footnote w:type="continuationSeparator" w:id="0">
    <w:p w14:paraId="08186649" w14:textId="77777777" w:rsidR="00D95E63" w:rsidRDefault="00D95E63" w:rsidP="000670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62157F"/>
    <w:multiLevelType w:val="hybridMultilevel"/>
    <w:tmpl w:val="94FE76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B60A3"/>
    <w:multiLevelType w:val="hybridMultilevel"/>
    <w:tmpl w:val="DC58BC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40F03"/>
    <w:multiLevelType w:val="hybridMultilevel"/>
    <w:tmpl w:val="0D2CAF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827F2"/>
    <w:multiLevelType w:val="hybridMultilevel"/>
    <w:tmpl w:val="33349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203AE"/>
    <w:multiLevelType w:val="hybridMultilevel"/>
    <w:tmpl w:val="94B428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3F34C7"/>
    <w:multiLevelType w:val="hybridMultilevel"/>
    <w:tmpl w:val="F40E8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D60E50"/>
    <w:multiLevelType w:val="hybridMultilevel"/>
    <w:tmpl w:val="474A3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5F59F7"/>
    <w:multiLevelType w:val="hybridMultilevel"/>
    <w:tmpl w:val="69AAF5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FE675EF"/>
    <w:multiLevelType w:val="hybridMultilevel"/>
    <w:tmpl w:val="65E6BA68"/>
    <w:lvl w:ilvl="0" w:tplc="04090005">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20675D5"/>
    <w:multiLevelType w:val="hybridMultilevel"/>
    <w:tmpl w:val="6D56EE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D203C6"/>
    <w:multiLevelType w:val="hybridMultilevel"/>
    <w:tmpl w:val="BE7893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9"/>
  </w:num>
  <w:num w:numId="5">
    <w:abstractNumId w:val="3"/>
  </w:num>
  <w:num w:numId="6">
    <w:abstractNumId w:val="1"/>
  </w:num>
  <w:num w:numId="7">
    <w:abstractNumId w:val="10"/>
  </w:num>
  <w:num w:numId="8">
    <w:abstractNumId w:val="11"/>
  </w:num>
  <w:num w:numId="9">
    <w:abstractNumId w:val="8"/>
  </w:num>
  <w:num w:numId="10">
    <w:abstractNumId w:val="6"/>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hideSpellingErrors/>
  <w:hideGrammaticalErrors/>
  <w:proofState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012"/>
    <w:rsid w:val="000070A6"/>
    <w:rsid w:val="00036DB3"/>
    <w:rsid w:val="0004509E"/>
    <w:rsid w:val="000527A9"/>
    <w:rsid w:val="00060534"/>
    <w:rsid w:val="00062483"/>
    <w:rsid w:val="000624FC"/>
    <w:rsid w:val="000670B1"/>
    <w:rsid w:val="000741ED"/>
    <w:rsid w:val="0007669E"/>
    <w:rsid w:val="00091C72"/>
    <w:rsid w:val="000A354D"/>
    <w:rsid w:val="000C7DC1"/>
    <w:rsid w:val="000E09C3"/>
    <w:rsid w:val="000F66EA"/>
    <w:rsid w:val="0010241E"/>
    <w:rsid w:val="001050BD"/>
    <w:rsid w:val="00153B2E"/>
    <w:rsid w:val="001555D1"/>
    <w:rsid w:val="001776E8"/>
    <w:rsid w:val="001A2C55"/>
    <w:rsid w:val="001C5499"/>
    <w:rsid w:val="001E3293"/>
    <w:rsid w:val="001F7753"/>
    <w:rsid w:val="00202BD0"/>
    <w:rsid w:val="002030CE"/>
    <w:rsid w:val="00207C50"/>
    <w:rsid w:val="00224963"/>
    <w:rsid w:val="00233384"/>
    <w:rsid w:val="00237E75"/>
    <w:rsid w:val="00242D25"/>
    <w:rsid w:val="00260255"/>
    <w:rsid w:val="00262158"/>
    <w:rsid w:val="00265F4D"/>
    <w:rsid w:val="00272356"/>
    <w:rsid w:val="00286F8A"/>
    <w:rsid w:val="00297FA4"/>
    <w:rsid w:val="002A3E6D"/>
    <w:rsid w:val="002D4877"/>
    <w:rsid w:val="002F522B"/>
    <w:rsid w:val="0034268E"/>
    <w:rsid w:val="00352058"/>
    <w:rsid w:val="003800A1"/>
    <w:rsid w:val="00390C34"/>
    <w:rsid w:val="003C3106"/>
    <w:rsid w:val="003C7644"/>
    <w:rsid w:val="003D0A70"/>
    <w:rsid w:val="003D2241"/>
    <w:rsid w:val="003E5F10"/>
    <w:rsid w:val="0040636D"/>
    <w:rsid w:val="00406531"/>
    <w:rsid w:val="00407096"/>
    <w:rsid w:val="00420D42"/>
    <w:rsid w:val="00433533"/>
    <w:rsid w:val="004503D7"/>
    <w:rsid w:val="00457DA2"/>
    <w:rsid w:val="00460F83"/>
    <w:rsid w:val="00461012"/>
    <w:rsid w:val="004A1748"/>
    <w:rsid w:val="004A4256"/>
    <w:rsid w:val="004B29E4"/>
    <w:rsid w:val="004D4A9E"/>
    <w:rsid w:val="004F6FC2"/>
    <w:rsid w:val="00517B41"/>
    <w:rsid w:val="0052601D"/>
    <w:rsid w:val="0052663C"/>
    <w:rsid w:val="005277A7"/>
    <w:rsid w:val="005302A8"/>
    <w:rsid w:val="00531AA7"/>
    <w:rsid w:val="00531DEE"/>
    <w:rsid w:val="00531E3D"/>
    <w:rsid w:val="00541AC7"/>
    <w:rsid w:val="00541D2C"/>
    <w:rsid w:val="005510EE"/>
    <w:rsid w:val="00570AD0"/>
    <w:rsid w:val="0057234F"/>
    <w:rsid w:val="00580EED"/>
    <w:rsid w:val="005A5693"/>
    <w:rsid w:val="005C5DEE"/>
    <w:rsid w:val="00626BD2"/>
    <w:rsid w:val="00627828"/>
    <w:rsid w:val="00646DCE"/>
    <w:rsid w:val="00646F66"/>
    <w:rsid w:val="0065427F"/>
    <w:rsid w:val="00667F69"/>
    <w:rsid w:val="006924FA"/>
    <w:rsid w:val="0069428F"/>
    <w:rsid w:val="006A22F3"/>
    <w:rsid w:val="006A434D"/>
    <w:rsid w:val="006B1CB8"/>
    <w:rsid w:val="006B2010"/>
    <w:rsid w:val="006C227E"/>
    <w:rsid w:val="006D001E"/>
    <w:rsid w:val="006F3711"/>
    <w:rsid w:val="00713059"/>
    <w:rsid w:val="00713588"/>
    <w:rsid w:val="00725FDC"/>
    <w:rsid w:val="00753AE8"/>
    <w:rsid w:val="007577AD"/>
    <w:rsid w:val="0077350C"/>
    <w:rsid w:val="0077716A"/>
    <w:rsid w:val="00790DC0"/>
    <w:rsid w:val="007A7E58"/>
    <w:rsid w:val="007E0304"/>
    <w:rsid w:val="007F39FC"/>
    <w:rsid w:val="0080093C"/>
    <w:rsid w:val="00802E9D"/>
    <w:rsid w:val="00815549"/>
    <w:rsid w:val="008215E9"/>
    <w:rsid w:val="00852072"/>
    <w:rsid w:val="00852920"/>
    <w:rsid w:val="0085711C"/>
    <w:rsid w:val="008654ED"/>
    <w:rsid w:val="0087735E"/>
    <w:rsid w:val="00880D29"/>
    <w:rsid w:val="008C03B4"/>
    <w:rsid w:val="008C6DD4"/>
    <w:rsid w:val="009106E6"/>
    <w:rsid w:val="00911174"/>
    <w:rsid w:val="00916E8A"/>
    <w:rsid w:val="00922754"/>
    <w:rsid w:val="00934E3F"/>
    <w:rsid w:val="009437CB"/>
    <w:rsid w:val="009558E0"/>
    <w:rsid w:val="00960198"/>
    <w:rsid w:val="00963E2E"/>
    <w:rsid w:val="00967459"/>
    <w:rsid w:val="00990479"/>
    <w:rsid w:val="00994827"/>
    <w:rsid w:val="00997EEC"/>
    <w:rsid w:val="009B7A7B"/>
    <w:rsid w:val="009D5066"/>
    <w:rsid w:val="009E1703"/>
    <w:rsid w:val="009E4D8F"/>
    <w:rsid w:val="009E7D64"/>
    <w:rsid w:val="009F03E7"/>
    <w:rsid w:val="00A07C91"/>
    <w:rsid w:val="00A205B4"/>
    <w:rsid w:val="00A20684"/>
    <w:rsid w:val="00A35620"/>
    <w:rsid w:val="00A44CFC"/>
    <w:rsid w:val="00A962D5"/>
    <w:rsid w:val="00AB6DF4"/>
    <w:rsid w:val="00AD7560"/>
    <w:rsid w:val="00AE33B2"/>
    <w:rsid w:val="00AE4AA2"/>
    <w:rsid w:val="00B05F70"/>
    <w:rsid w:val="00B26025"/>
    <w:rsid w:val="00B35FE2"/>
    <w:rsid w:val="00B552E7"/>
    <w:rsid w:val="00B561BE"/>
    <w:rsid w:val="00B82C94"/>
    <w:rsid w:val="00BA3FEF"/>
    <w:rsid w:val="00BA653C"/>
    <w:rsid w:val="00BC0506"/>
    <w:rsid w:val="00BC384B"/>
    <w:rsid w:val="00BD6D69"/>
    <w:rsid w:val="00BF0B90"/>
    <w:rsid w:val="00C20612"/>
    <w:rsid w:val="00C2212A"/>
    <w:rsid w:val="00C31C4E"/>
    <w:rsid w:val="00C4476C"/>
    <w:rsid w:val="00C52D01"/>
    <w:rsid w:val="00C53AAB"/>
    <w:rsid w:val="00C63942"/>
    <w:rsid w:val="00C63EBE"/>
    <w:rsid w:val="00C6560A"/>
    <w:rsid w:val="00C71073"/>
    <w:rsid w:val="00C80AD9"/>
    <w:rsid w:val="00C84C74"/>
    <w:rsid w:val="00C9087C"/>
    <w:rsid w:val="00C974F6"/>
    <w:rsid w:val="00CB2F3A"/>
    <w:rsid w:val="00CB3577"/>
    <w:rsid w:val="00CD16DA"/>
    <w:rsid w:val="00CE2583"/>
    <w:rsid w:val="00CF3CFF"/>
    <w:rsid w:val="00D14055"/>
    <w:rsid w:val="00D2257A"/>
    <w:rsid w:val="00D31015"/>
    <w:rsid w:val="00D5543C"/>
    <w:rsid w:val="00D5735E"/>
    <w:rsid w:val="00D81FE4"/>
    <w:rsid w:val="00D926E1"/>
    <w:rsid w:val="00D9389F"/>
    <w:rsid w:val="00D95E63"/>
    <w:rsid w:val="00D978C1"/>
    <w:rsid w:val="00DF4D40"/>
    <w:rsid w:val="00E148A3"/>
    <w:rsid w:val="00E15D84"/>
    <w:rsid w:val="00E336A2"/>
    <w:rsid w:val="00E37B7A"/>
    <w:rsid w:val="00E37E59"/>
    <w:rsid w:val="00E959E9"/>
    <w:rsid w:val="00ED1F1C"/>
    <w:rsid w:val="00EE5F56"/>
    <w:rsid w:val="00F47C3F"/>
    <w:rsid w:val="00F54510"/>
    <w:rsid w:val="00F613B9"/>
    <w:rsid w:val="00F772D2"/>
    <w:rsid w:val="00F77B34"/>
    <w:rsid w:val="00F8738A"/>
    <w:rsid w:val="00F87857"/>
    <w:rsid w:val="00FA6F89"/>
    <w:rsid w:val="00FA7E2C"/>
    <w:rsid w:val="00FE3149"/>
    <w:rsid w:val="00FF6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5603DD"/>
  <w14:defaultImageDpi w14:val="300"/>
  <w15:chartTrackingRefBased/>
  <w15:docId w15:val="{EC0E500D-6868-3945-96BE-DBD760B9E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MS Mincho" w:hAnsi="Arial"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semiHidden/>
    <w:unhideWhenUsed/>
    <w:qFormat/>
    <w:rsid w:val="00667F6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C31C4E"/>
    <w:pPr>
      <w:spacing w:before="200" w:line="271" w:lineRule="auto"/>
      <w:outlineLvl w:val="2"/>
    </w:pPr>
    <w:rPr>
      <w:rFonts w:ascii="Cambria" w:eastAsia="Times New Roman" w:hAnsi="Cambria" w:cs="Times New Roman"/>
      <w:b/>
      <w:bCs/>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8215E9"/>
    <w:pPr>
      <w:ind w:left="720"/>
      <w:contextualSpacing/>
    </w:pPr>
  </w:style>
  <w:style w:type="character" w:styleId="CommentReference">
    <w:name w:val="annotation reference"/>
    <w:uiPriority w:val="99"/>
    <w:semiHidden/>
    <w:unhideWhenUsed/>
    <w:rsid w:val="00D978C1"/>
    <w:rPr>
      <w:sz w:val="18"/>
      <w:szCs w:val="18"/>
    </w:rPr>
  </w:style>
  <w:style w:type="paragraph" w:styleId="CommentText">
    <w:name w:val="annotation text"/>
    <w:basedOn w:val="Normal"/>
    <w:link w:val="CommentTextChar"/>
    <w:uiPriority w:val="99"/>
    <w:semiHidden/>
    <w:unhideWhenUsed/>
    <w:rsid w:val="00D978C1"/>
  </w:style>
  <w:style w:type="character" w:customStyle="1" w:styleId="CommentTextChar">
    <w:name w:val="Comment Text Char"/>
    <w:link w:val="CommentText"/>
    <w:uiPriority w:val="99"/>
    <w:semiHidden/>
    <w:rsid w:val="00D978C1"/>
    <w:rPr>
      <w:sz w:val="24"/>
      <w:szCs w:val="24"/>
    </w:rPr>
  </w:style>
  <w:style w:type="paragraph" w:styleId="CommentSubject">
    <w:name w:val="annotation subject"/>
    <w:basedOn w:val="CommentText"/>
    <w:next w:val="CommentText"/>
    <w:link w:val="CommentSubjectChar"/>
    <w:uiPriority w:val="99"/>
    <w:semiHidden/>
    <w:unhideWhenUsed/>
    <w:rsid w:val="00D978C1"/>
    <w:rPr>
      <w:b/>
      <w:bCs/>
      <w:sz w:val="20"/>
      <w:szCs w:val="20"/>
    </w:rPr>
  </w:style>
  <w:style w:type="character" w:customStyle="1" w:styleId="CommentSubjectChar">
    <w:name w:val="Comment Subject Char"/>
    <w:link w:val="CommentSubject"/>
    <w:uiPriority w:val="99"/>
    <w:semiHidden/>
    <w:rsid w:val="00D978C1"/>
    <w:rPr>
      <w:b/>
      <w:bCs/>
      <w:sz w:val="24"/>
      <w:szCs w:val="24"/>
    </w:rPr>
  </w:style>
  <w:style w:type="paragraph" w:styleId="BalloonText">
    <w:name w:val="Balloon Text"/>
    <w:basedOn w:val="Normal"/>
    <w:link w:val="BalloonTextChar"/>
    <w:uiPriority w:val="99"/>
    <w:semiHidden/>
    <w:unhideWhenUsed/>
    <w:rsid w:val="00D978C1"/>
    <w:rPr>
      <w:rFonts w:ascii="Lucida Grande" w:hAnsi="Lucida Grande" w:cs="Lucida Grande"/>
      <w:sz w:val="18"/>
      <w:szCs w:val="18"/>
    </w:rPr>
  </w:style>
  <w:style w:type="character" w:customStyle="1" w:styleId="BalloonTextChar">
    <w:name w:val="Balloon Text Char"/>
    <w:link w:val="BalloonText"/>
    <w:uiPriority w:val="99"/>
    <w:semiHidden/>
    <w:rsid w:val="00D978C1"/>
    <w:rPr>
      <w:rFonts w:ascii="Lucida Grande" w:hAnsi="Lucida Grande" w:cs="Lucida Grande"/>
      <w:sz w:val="18"/>
      <w:szCs w:val="18"/>
    </w:rPr>
  </w:style>
  <w:style w:type="table" w:styleId="TableGrid">
    <w:name w:val="Table Grid"/>
    <w:basedOn w:val="TableNormal"/>
    <w:uiPriority w:val="59"/>
    <w:rsid w:val="0062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670B1"/>
    <w:pPr>
      <w:tabs>
        <w:tab w:val="center" w:pos="4320"/>
        <w:tab w:val="right" w:pos="8640"/>
      </w:tabs>
    </w:pPr>
  </w:style>
  <w:style w:type="character" w:customStyle="1" w:styleId="FooterChar">
    <w:name w:val="Footer Char"/>
    <w:link w:val="Footer"/>
    <w:uiPriority w:val="99"/>
    <w:rsid w:val="000670B1"/>
    <w:rPr>
      <w:sz w:val="24"/>
      <w:szCs w:val="24"/>
    </w:rPr>
  </w:style>
  <w:style w:type="character" w:styleId="PageNumber">
    <w:name w:val="page number"/>
    <w:uiPriority w:val="99"/>
    <w:semiHidden/>
    <w:unhideWhenUsed/>
    <w:rsid w:val="000670B1"/>
  </w:style>
  <w:style w:type="character" w:styleId="Hyperlink">
    <w:name w:val="Hyperlink"/>
    <w:rsid w:val="00C6560A"/>
    <w:rPr>
      <w:color w:val="0000FF"/>
      <w:u w:val="single"/>
    </w:rPr>
  </w:style>
  <w:style w:type="character" w:customStyle="1" w:styleId="Heading3Char">
    <w:name w:val="Heading 3 Char"/>
    <w:link w:val="Heading3"/>
    <w:uiPriority w:val="9"/>
    <w:rsid w:val="00C31C4E"/>
    <w:rPr>
      <w:rFonts w:ascii="Cambria" w:eastAsia="Times New Roman" w:hAnsi="Cambria" w:cs="Times New Roman"/>
      <w:b/>
      <w:bCs/>
      <w:sz w:val="22"/>
      <w:szCs w:val="22"/>
      <w:lang w:bidi="en-US"/>
    </w:rPr>
  </w:style>
  <w:style w:type="paragraph" w:styleId="NormalWeb">
    <w:name w:val="Normal (Web)"/>
    <w:basedOn w:val="Normal"/>
    <w:uiPriority w:val="99"/>
    <w:rsid w:val="00C31C4E"/>
    <w:pPr>
      <w:spacing w:beforeLines="1" w:afterLines="1"/>
    </w:pPr>
    <w:rPr>
      <w:rFonts w:ascii="Times" w:eastAsia="Cambria" w:hAnsi="Times" w:cs="Times New Roman"/>
      <w:sz w:val="20"/>
      <w:szCs w:val="20"/>
    </w:rPr>
  </w:style>
  <w:style w:type="character" w:styleId="FollowedHyperlink">
    <w:name w:val="FollowedHyperlink"/>
    <w:basedOn w:val="DefaultParagraphFont"/>
    <w:uiPriority w:val="99"/>
    <w:semiHidden/>
    <w:unhideWhenUsed/>
    <w:rsid w:val="00967459"/>
    <w:rPr>
      <w:color w:val="954F72" w:themeColor="followedHyperlink"/>
      <w:u w:val="single"/>
    </w:rPr>
  </w:style>
  <w:style w:type="paragraph" w:styleId="ListParagraph">
    <w:name w:val="List Paragraph"/>
    <w:basedOn w:val="Normal"/>
    <w:uiPriority w:val="34"/>
    <w:qFormat/>
    <w:rsid w:val="009E4D8F"/>
    <w:pPr>
      <w:ind w:left="720"/>
      <w:contextualSpacing/>
    </w:pPr>
    <w:rPr>
      <w:rFonts w:asciiTheme="minorHAnsi" w:eastAsiaTheme="minorHAnsi" w:hAnsiTheme="minorHAnsi" w:cstheme="minorBidi"/>
      <w:lang w:val="en-GB"/>
    </w:rPr>
  </w:style>
  <w:style w:type="character" w:customStyle="1" w:styleId="Heading2Char">
    <w:name w:val="Heading 2 Char"/>
    <w:basedOn w:val="DefaultParagraphFont"/>
    <w:link w:val="Heading2"/>
    <w:uiPriority w:val="9"/>
    <w:semiHidden/>
    <w:rsid w:val="00667F6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13170">
      <w:bodyDiv w:val="1"/>
      <w:marLeft w:val="0"/>
      <w:marRight w:val="0"/>
      <w:marTop w:val="0"/>
      <w:marBottom w:val="0"/>
      <w:divBdr>
        <w:top w:val="none" w:sz="0" w:space="0" w:color="auto"/>
        <w:left w:val="none" w:sz="0" w:space="0" w:color="auto"/>
        <w:bottom w:val="none" w:sz="0" w:space="0" w:color="auto"/>
        <w:right w:val="none" w:sz="0" w:space="0" w:color="auto"/>
      </w:divBdr>
    </w:div>
    <w:div w:id="1304391941">
      <w:bodyDiv w:val="1"/>
      <w:marLeft w:val="0"/>
      <w:marRight w:val="0"/>
      <w:marTop w:val="0"/>
      <w:marBottom w:val="0"/>
      <w:divBdr>
        <w:top w:val="none" w:sz="0" w:space="0" w:color="auto"/>
        <w:left w:val="none" w:sz="0" w:space="0" w:color="auto"/>
        <w:bottom w:val="none" w:sz="0" w:space="0" w:color="auto"/>
        <w:right w:val="none" w:sz="0" w:space="0" w:color="auto"/>
      </w:divBdr>
    </w:div>
    <w:div w:id="1337076951">
      <w:bodyDiv w:val="1"/>
      <w:marLeft w:val="0"/>
      <w:marRight w:val="0"/>
      <w:marTop w:val="0"/>
      <w:marBottom w:val="0"/>
      <w:divBdr>
        <w:top w:val="none" w:sz="0" w:space="0" w:color="auto"/>
        <w:left w:val="none" w:sz="0" w:space="0" w:color="auto"/>
        <w:bottom w:val="none" w:sz="0" w:space="0" w:color="auto"/>
        <w:right w:val="none" w:sz="0" w:space="0" w:color="auto"/>
      </w:divBdr>
    </w:div>
    <w:div w:id="172420695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EaZO6_FEH6nDhWKE9PvUNpfVkU9RdR2ZT6ahLL2VVEo/edit?usp=shar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oi.org/10.1029/2018GL0805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1669</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NASA</Company>
  <LinksUpToDate>false</LinksUpToDate>
  <CharactersWithSpaces>11161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Mian Chin</dc:creator>
  <cp:keywords/>
  <dc:description/>
  <cp:lastModifiedBy>Microsoft Office User</cp:lastModifiedBy>
  <cp:revision>9</cp:revision>
  <cp:lastPrinted>2018-12-18T21:17:00Z</cp:lastPrinted>
  <dcterms:created xsi:type="dcterms:W3CDTF">2019-01-29T16:48:00Z</dcterms:created>
  <dcterms:modified xsi:type="dcterms:W3CDTF">2019-02-04T20:36:00Z</dcterms:modified>
</cp:coreProperties>
</file>