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DD6E" w14:textId="1F7AF81E" w:rsidR="006E5DFE" w:rsidRDefault="00640BF0" w:rsidP="00F534AA">
      <w:pPr>
        <w:pStyle w:val="Title"/>
      </w:pPr>
      <w:r>
        <w:t>AeroCom</w:t>
      </w:r>
      <w:r w:rsidR="006E5DFE">
        <w:t xml:space="preserve"> </w:t>
      </w:r>
      <w:r w:rsidR="00AE00FA">
        <w:t>a</w:t>
      </w:r>
      <w:r w:rsidR="006E5DFE">
        <w:t xml:space="preserve">ircraft </w:t>
      </w:r>
      <w:r w:rsidR="00AE00FA">
        <w:t xml:space="preserve">comparison </w:t>
      </w:r>
      <w:r w:rsidR="00F31D81">
        <w:t>experiment</w:t>
      </w:r>
    </w:p>
    <w:p w14:paraId="7C5E53ED" w14:textId="77777777" w:rsidR="00B0005F" w:rsidRDefault="00B0005F" w:rsidP="00B0005F">
      <w:pPr>
        <w:pStyle w:val="Subtitle"/>
        <w:spacing w:after="0"/>
      </w:pPr>
    </w:p>
    <w:p w14:paraId="3C64E921" w14:textId="32DD8D31" w:rsidR="00B23FCC" w:rsidRDefault="00A46920" w:rsidP="00B23FCC">
      <w:pPr>
        <w:pStyle w:val="Subtitle"/>
        <w:spacing w:after="0"/>
      </w:pPr>
      <w:r w:rsidRPr="00B0005F">
        <w:t>Duncan Watson-Parris</w:t>
      </w:r>
      <w:r w:rsidR="009C7E21" w:rsidRPr="00B0005F">
        <w:t xml:space="preserve">, </w:t>
      </w:r>
      <w:r w:rsidR="00517E4A" w:rsidRPr="00B0005F">
        <w:t>U</w:t>
      </w:r>
      <w:r w:rsidR="00B0005F">
        <w:t>niversity</w:t>
      </w:r>
      <w:r w:rsidR="00517E4A" w:rsidRPr="00B0005F">
        <w:t xml:space="preserve"> </w:t>
      </w:r>
      <w:r w:rsidR="009C7E21" w:rsidRPr="00B0005F">
        <w:t xml:space="preserve">of Oxford </w:t>
      </w:r>
      <w:r w:rsidRPr="00B0005F">
        <w:t>(</w:t>
      </w:r>
      <w:hyperlink r:id="rId7" w:history="1">
        <w:r w:rsidR="00FC173F" w:rsidRPr="005E4A05">
          <w:rPr>
            <w:rStyle w:val="Hyperlink"/>
          </w:rPr>
          <w:t>duncan.watson-parris@physics.ox.ac.uk</w:t>
        </w:r>
      </w:hyperlink>
      <w:r w:rsidRPr="00B0005F">
        <w:t>)</w:t>
      </w:r>
      <w:r w:rsidR="0007784E">
        <w:t>,</w:t>
      </w:r>
    </w:p>
    <w:p w14:paraId="4372B825" w14:textId="2AFFD00F" w:rsidR="00FC173F" w:rsidRPr="00FC173F" w:rsidRDefault="0007784E" w:rsidP="0007784E">
      <w:pPr>
        <w:pStyle w:val="Subtitle"/>
      </w:pPr>
      <w:r>
        <w:t>Christina Williamson, NOAA (</w:t>
      </w:r>
      <w:hyperlink r:id="rId8" w:history="1">
        <w:r w:rsidRPr="00847E6F">
          <w:rPr>
            <w:rStyle w:val="Hyperlink"/>
          </w:rPr>
          <w:t>christina.williamson@noaa.gov</w:t>
        </w:r>
      </w:hyperlink>
      <w:r>
        <w:t>)</w:t>
      </w:r>
    </w:p>
    <w:p w14:paraId="4ED88474" w14:textId="635E2916" w:rsidR="00FC173F" w:rsidRPr="00FC173F" w:rsidRDefault="00FC173F" w:rsidP="00FC173F">
      <w:pPr>
        <w:pStyle w:val="Subtitle"/>
        <w:jc w:val="center"/>
        <w:rPr>
          <w:i/>
        </w:rPr>
      </w:pPr>
      <w:r w:rsidRPr="00FC173F">
        <w:rPr>
          <w:i/>
        </w:rPr>
        <w:t>Aircraft participants</w:t>
      </w:r>
    </w:p>
    <w:p w14:paraId="591C0245" w14:textId="36173188" w:rsidR="00FC173F" w:rsidRDefault="00FC173F" w:rsidP="00FC173F">
      <w:pPr>
        <w:pStyle w:val="Subtitle"/>
      </w:pPr>
      <w:r>
        <w:t xml:space="preserve">Sarah Doherty (University of Washington), Jens </w:t>
      </w:r>
      <w:proofErr w:type="spellStart"/>
      <w:r>
        <w:t>Redemann</w:t>
      </w:r>
      <w:proofErr w:type="spellEnd"/>
      <w:r>
        <w:t xml:space="preserve"> (NASA Ames), Shuka Schwarz (NOAA), </w:t>
      </w:r>
      <w:proofErr w:type="spellStart"/>
      <w:r>
        <w:t>Mian</w:t>
      </w:r>
      <w:proofErr w:type="spellEnd"/>
      <w:r>
        <w:t xml:space="preserve"> Chin (NASA Goddard),</w:t>
      </w:r>
      <w:r w:rsidR="005E3A0B">
        <w:t xml:space="preserve"> </w:t>
      </w:r>
      <w:r>
        <w:t xml:space="preserve">Paola </w:t>
      </w:r>
      <w:proofErr w:type="spellStart"/>
      <w:r>
        <w:t>Formenti</w:t>
      </w:r>
      <w:proofErr w:type="spellEnd"/>
      <w:r>
        <w:t xml:space="preserve"> (CNRS), Rob Wood (University of Washington), Andi </w:t>
      </w:r>
      <w:proofErr w:type="spellStart"/>
      <w:r>
        <w:t>Anreae</w:t>
      </w:r>
      <w:proofErr w:type="spellEnd"/>
      <w:r>
        <w:t xml:space="preserve"> (MPI-C, Mainz), Markus Hermann (IAGOS CARIBIC),</w:t>
      </w:r>
      <w:r w:rsidR="00D454C9">
        <w:t xml:space="preserve"> Tom Lachlan-Cope (BAS),</w:t>
      </w:r>
      <w:r>
        <w:t xml:space="preserve"> Ken </w:t>
      </w:r>
      <w:proofErr w:type="spellStart"/>
      <w:r>
        <w:t>Carslaw</w:t>
      </w:r>
      <w:proofErr w:type="spellEnd"/>
      <w:r>
        <w:t xml:space="preserve"> (University of Leeds)</w:t>
      </w:r>
    </w:p>
    <w:p w14:paraId="2D912554" w14:textId="1A91757C" w:rsidR="00FC173F" w:rsidRPr="00FC173F" w:rsidRDefault="00FC173F" w:rsidP="00FC173F">
      <w:pPr>
        <w:pStyle w:val="Subtitle"/>
        <w:jc w:val="center"/>
        <w:rPr>
          <w:i/>
        </w:rPr>
      </w:pPr>
      <w:r w:rsidRPr="00FC173F">
        <w:rPr>
          <w:i/>
        </w:rPr>
        <w:t>Model participants</w:t>
      </w:r>
    </w:p>
    <w:p w14:paraId="32FF3DE8" w14:textId="07B437BD" w:rsidR="00BC23CD" w:rsidRDefault="00FC173F" w:rsidP="00DE4D1E">
      <w:pPr>
        <w:pStyle w:val="Subtitle"/>
      </w:pPr>
      <w:r>
        <w:t xml:space="preserve">Dirk </w:t>
      </w:r>
      <w:proofErr w:type="spellStart"/>
      <w:r>
        <w:t>Olivie</w:t>
      </w:r>
      <w:proofErr w:type="spellEnd"/>
      <w:r>
        <w:t xml:space="preserve"> (</w:t>
      </w:r>
      <w:proofErr w:type="spellStart"/>
      <w:r>
        <w:t>MetNo</w:t>
      </w:r>
      <w:proofErr w:type="spellEnd"/>
      <w:r>
        <w:t xml:space="preserve">), </w:t>
      </w:r>
      <w:proofErr w:type="spellStart"/>
      <w:r w:rsidRPr="00FC173F">
        <w:t>Bjørn</w:t>
      </w:r>
      <w:proofErr w:type="spellEnd"/>
      <w:r w:rsidRPr="00FC173F">
        <w:t xml:space="preserve"> H. </w:t>
      </w:r>
      <w:proofErr w:type="spellStart"/>
      <w:r w:rsidRPr="00FC173F">
        <w:t>Samset</w:t>
      </w:r>
      <w:proofErr w:type="spellEnd"/>
      <w:r w:rsidRPr="00FC173F">
        <w:t xml:space="preserve"> </w:t>
      </w:r>
      <w:r>
        <w:t xml:space="preserve">(CICERO), Gunnar Myhre (CICERO), </w:t>
      </w:r>
      <w:proofErr w:type="spellStart"/>
      <w:r>
        <w:t>Haochi</w:t>
      </w:r>
      <w:proofErr w:type="spellEnd"/>
      <w:r>
        <w:t xml:space="preserve"> Che (University of Oxford), Laurent </w:t>
      </w:r>
      <w:proofErr w:type="spellStart"/>
      <w:r>
        <w:t>Labbouz</w:t>
      </w:r>
      <w:proofErr w:type="spellEnd"/>
      <w:r>
        <w:t xml:space="preserve"> (Toulouse), </w:t>
      </w:r>
      <w:proofErr w:type="spellStart"/>
      <w:r>
        <w:t>Jialei</w:t>
      </w:r>
      <w:proofErr w:type="spellEnd"/>
      <w:r>
        <w:t xml:space="preserve"> Zhu (University of Michigan), Joyce Penner (University of Michigan), </w:t>
      </w:r>
      <w:proofErr w:type="spellStart"/>
      <w:r>
        <w:t>Huisheng</w:t>
      </w:r>
      <w:proofErr w:type="spellEnd"/>
      <w:r>
        <w:t xml:space="preserve"> </w:t>
      </w:r>
      <w:proofErr w:type="spellStart"/>
      <w:r>
        <w:t>Bian</w:t>
      </w:r>
      <w:proofErr w:type="spellEnd"/>
      <w:r>
        <w:t xml:space="preserve"> (</w:t>
      </w:r>
      <w:r w:rsidRPr="00FC173F">
        <w:t>NASA Goddard</w:t>
      </w:r>
      <w:r>
        <w:t xml:space="preserve">), Andrew </w:t>
      </w:r>
      <w:proofErr w:type="spellStart"/>
      <w:r>
        <w:t>Gettleman</w:t>
      </w:r>
      <w:proofErr w:type="spellEnd"/>
      <w:r>
        <w:t xml:space="preserve"> (NCAR), Philip Stier (University of Oxford)</w:t>
      </w:r>
    </w:p>
    <w:p w14:paraId="62CB4116" w14:textId="116A922B" w:rsidR="006B4E21" w:rsidRPr="006B4E21" w:rsidRDefault="00B06AF5" w:rsidP="006B4E21">
      <w:pPr>
        <w:rPr>
          <w:i/>
        </w:rPr>
      </w:pPr>
      <w:r>
        <w:rPr>
          <w:i/>
        </w:rPr>
        <w:t xml:space="preserve">We propose an experiment </w:t>
      </w:r>
      <w:r w:rsidR="006B4E21" w:rsidRPr="006B4E21">
        <w:rPr>
          <w:i/>
        </w:rPr>
        <w:t xml:space="preserve">in which any participating AeroCom model can provide a common set of diagnostics on a consolidated set of aircraft sampling points in order to facilitate the large number of anticipated </w:t>
      </w:r>
      <w:r w:rsidR="00982D3E">
        <w:rPr>
          <w:i/>
        </w:rPr>
        <w:t xml:space="preserve">analyses </w:t>
      </w:r>
      <w:r w:rsidR="006B4E21" w:rsidRPr="006B4E21">
        <w:rPr>
          <w:i/>
        </w:rPr>
        <w:t>leveraging recent aircraft data efforts.</w:t>
      </w:r>
    </w:p>
    <w:p w14:paraId="73B1374D" w14:textId="77777777" w:rsidR="006B4E21" w:rsidRPr="006B4E21" w:rsidRDefault="006B4E21" w:rsidP="006B4E21"/>
    <w:p w14:paraId="3F9477F6" w14:textId="62D6E51B" w:rsidR="006E5DFE" w:rsidRDefault="00013F4F">
      <w:r>
        <w:t xml:space="preserve">Recent dedicated aircraft measurement campaigns and data collection efforts have delivered a large amount of in-situ aerosol measurements of great value to AeroCom modellers. </w:t>
      </w:r>
      <w:r w:rsidR="006E5DFE">
        <w:t xml:space="preserve">The </w:t>
      </w:r>
      <w:r w:rsidR="00025D98">
        <w:t>Global Aerosol Synthesis and Science Project (</w:t>
      </w:r>
      <w:r w:rsidR="006E5DFE">
        <w:t>GASSP</w:t>
      </w:r>
      <w:r w:rsidR="00025D98">
        <w:t xml:space="preserve">) </w:t>
      </w:r>
      <w:proofErr w:type="gramStart"/>
      <w:r w:rsidR="006E5DFE">
        <w:t>dataset</w:t>
      </w:r>
      <w:r w:rsidR="006E5DFE" w:rsidRPr="00E035B8">
        <w:rPr>
          <w:vertAlign w:val="superscript"/>
        </w:rPr>
        <w:t>[</w:t>
      </w:r>
      <w:proofErr w:type="gramEnd"/>
      <w:r w:rsidR="006E5DFE" w:rsidRPr="00E035B8">
        <w:rPr>
          <w:vertAlign w:val="superscript"/>
        </w:rPr>
        <w:t>1]</w:t>
      </w:r>
      <w:r w:rsidR="006E5DFE">
        <w:t xml:space="preserve"> </w:t>
      </w:r>
      <w:r w:rsidR="00F72972">
        <w:t>brings 10</w:t>
      </w:r>
      <w:r w:rsidR="00F431A2">
        <w:t>00</w:t>
      </w:r>
      <w:r w:rsidR="00F72972">
        <w:t xml:space="preserve">s of separate aircraft measurement </w:t>
      </w:r>
      <w:r w:rsidR="00F431A2">
        <w:t xml:space="preserve">flights across 10s of campaigns </w:t>
      </w:r>
      <w:r w:rsidR="00F72972">
        <w:t>into a single consistent database</w:t>
      </w:r>
      <w:r w:rsidR="00AC47C4">
        <w:t>. C</w:t>
      </w:r>
      <w:r w:rsidR="00640BF0">
        <w:t xml:space="preserve">ombining this with </w:t>
      </w:r>
      <w:r w:rsidR="00AC47C4">
        <w:t xml:space="preserve">data from </w:t>
      </w:r>
      <w:r w:rsidR="00640BF0">
        <w:t xml:space="preserve">recent </w:t>
      </w:r>
      <w:r>
        <w:t xml:space="preserve">campaigns such as </w:t>
      </w:r>
      <w:r w:rsidR="00D80564">
        <w:t xml:space="preserve">CLARIFY, </w:t>
      </w:r>
      <w:proofErr w:type="gramStart"/>
      <w:r w:rsidR="00640BF0">
        <w:t>ORACLES</w:t>
      </w:r>
      <w:r w:rsidRPr="00942521">
        <w:rPr>
          <w:vertAlign w:val="superscript"/>
        </w:rPr>
        <w:t>[</w:t>
      </w:r>
      <w:proofErr w:type="gramEnd"/>
      <w:r w:rsidRPr="00942521">
        <w:rPr>
          <w:vertAlign w:val="superscript"/>
        </w:rPr>
        <w:t>2]</w:t>
      </w:r>
      <w:r w:rsidR="00B63E06">
        <w:t xml:space="preserve">, </w:t>
      </w:r>
      <w:proofErr w:type="spellStart"/>
      <w:r w:rsidR="005869E9">
        <w:t>ATo</w:t>
      </w:r>
      <w:r w:rsidR="00B23FCC">
        <w:t>m</w:t>
      </w:r>
      <w:proofErr w:type="spellEnd"/>
      <w:r w:rsidR="00B6035F" w:rsidRPr="00B6035F">
        <w:rPr>
          <w:vertAlign w:val="superscript"/>
        </w:rPr>
        <w:t>[3]</w:t>
      </w:r>
      <w:r w:rsidR="00640BF0">
        <w:t xml:space="preserve"> </w:t>
      </w:r>
      <w:r w:rsidR="00B63E06">
        <w:t xml:space="preserve">and ACE-ENA </w:t>
      </w:r>
      <w:r w:rsidR="00640BF0">
        <w:t xml:space="preserve">provides </w:t>
      </w:r>
      <w:r w:rsidR="00F72972">
        <w:t xml:space="preserve">a unique opportunity to evaluate AeroCom model aerosol distributions across a wide range of </w:t>
      </w:r>
      <w:r w:rsidR="00F431A2">
        <w:t xml:space="preserve">regions and meteorological conditions. </w:t>
      </w:r>
      <w:r>
        <w:t xml:space="preserve">Each campaign </w:t>
      </w:r>
      <w:r w:rsidR="00C34742">
        <w:t xml:space="preserve">includes </w:t>
      </w:r>
      <w:r>
        <w:t xml:space="preserve">different </w:t>
      </w:r>
      <w:r w:rsidR="00C34742">
        <w:t xml:space="preserve">measurements of </w:t>
      </w:r>
      <w:r>
        <w:t>aerosol properties such as size distributions and speciation</w:t>
      </w:r>
      <w:r w:rsidR="006B4E21">
        <w:t>,</w:t>
      </w:r>
      <w:r>
        <w:t xml:space="preserve"> and </w:t>
      </w:r>
      <w:r w:rsidR="00C247D8">
        <w:t xml:space="preserve">each </w:t>
      </w:r>
      <w:proofErr w:type="gramStart"/>
      <w:r>
        <w:t>focus</w:t>
      </w:r>
      <w:r w:rsidR="00C247D8">
        <w:t>es</w:t>
      </w:r>
      <w:proofErr w:type="gramEnd"/>
      <w:r>
        <w:t xml:space="preserve"> on different regions or phenomena</w:t>
      </w:r>
      <w:r w:rsidR="00C247D8">
        <w:t>;</w:t>
      </w:r>
      <w:r>
        <w:t xml:space="preserve"> however</w:t>
      </w:r>
      <w:r w:rsidR="00C247D8">
        <w:t>,</w:t>
      </w:r>
      <w:r>
        <w:t xml:space="preserve"> they all </w:t>
      </w:r>
      <w:r w:rsidR="006B4E21">
        <w:t>provide valuable model constraints and all require similar sampling considerations</w:t>
      </w:r>
      <w:r w:rsidR="00C34742" w:rsidRPr="00C34742">
        <w:t>.</w:t>
      </w:r>
      <w:r w:rsidR="006B4E21">
        <w:t xml:space="preserve"> </w:t>
      </w:r>
    </w:p>
    <w:p w14:paraId="3DCAEE63" w14:textId="77777777" w:rsidR="00F431A2" w:rsidRDefault="00F431A2"/>
    <w:p w14:paraId="6E0B5D87" w14:textId="555E6536" w:rsidR="00C73626" w:rsidRDefault="0061390C" w:rsidP="00C73626">
      <w:pPr>
        <w:keepNext/>
      </w:pPr>
      <w:r>
        <w:rPr>
          <w:noProof/>
        </w:rPr>
        <w:lastRenderedPageBreak/>
        <w:drawing>
          <wp:inline distT="0" distB="0" distL="0" distR="0" wp14:anchorId="79F42BB4" wp14:editId="61C34EC1">
            <wp:extent cx="5727700" cy="2909570"/>
            <wp:effectExtent l="0" t="0" r="0" b="0"/>
            <wp:docPr id="2" name="Picture 2" descr="/var/folders/4w/lpkxff090hq2pn8ck7f1ftw00000gr/T/com.microsoft.Word/Content.MSO/D70389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4w/lpkxff090hq2pn8ck7f1ftw00000gr/T/com.microsoft.Word/Content.MSO/D70389F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2909570"/>
                    </a:xfrm>
                    <a:prstGeom prst="rect">
                      <a:avLst/>
                    </a:prstGeom>
                    <a:noFill/>
                    <a:ln>
                      <a:noFill/>
                    </a:ln>
                  </pic:spPr>
                </pic:pic>
              </a:graphicData>
            </a:graphic>
          </wp:inline>
        </w:drawing>
      </w:r>
      <w:r>
        <w:rPr>
          <w:noProof/>
        </w:rPr>
        <w:t xml:space="preserve"> </w:t>
      </w:r>
    </w:p>
    <w:p w14:paraId="468EFA64" w14:textId="78914274" w:rsidR="00B32F34" w:rsidRDefault="00C73626" w:rsidP="00C73626">
      <w:pPr>
        <w:pStyle w:val="Caption"/>
      </w:pPr>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1</w:t>
      </w:r>
      <w:r w:rsidR="006E0C4B">
        <w:rPr>
          <w:noProof/>
        </w:rPr>
        <w:fldChar w:fldCharType="end"/>
      </w:r>
      <w:r>
        <w:t xml:space="preserve">: All aircraft flight data </w:t>
      </w:r>
      <w:r w:rsidR="00013F4F">
        <w:t>across a number of different campaigns and databases</w:t>
      </w:r>
    </w:p>
    <w:p w14:paraId="2703ACFB" w14:textId="4FDE5D7B" w:rsidR="002657F9" w:rsidRDefault="00F431A2" w:rsidP="002657F9">
      <w:r>
        <w:t xml:space="preserve">Building on the Phase II experiments this </w:t>
      </w:r>
      <w:r w:rsidR="00C247D8">
        <w:t xml:space="preserve">effort </w:t>
      </w:r>
      <w:r>
        <w:t xml:space="preserve">will </w:t>
      </w:r>
      <w:r w:rsidR="00C57B5B">
        <w:t>support</w:t>
      </w:r>
      <w:r w:rsidR="00E42F3C">
        <w:t xml:space="preserve"> </w:t>
      </w:r>
      <w:r w:rsidR="00C57B5B">
        <w:t xml:space="preserve">the </w:t>
      </w:r>
      <w:r>
        <w:t xml:space="preserve">interpolation of </w:t>
      </w:r>
      <w:r w:rsidR="00AF000E">
        <w:t xml:space="preserve">consolidated </w:t>
      </w:r>
      <w:r>
        <w:t xml:space="preserve">flight track points from high-temporal resolution model output to minimise the large sampling biases that would otherwise be </w:t>
      </w:r>
      <w:proofErr w:type="gramStart"/>
      <w:r>
        <w:t>present</w:t>
      </w:r>
      <w:r w:rsidR="009B4920">
        <w:rPr>
          <w:vertAlign w:val="superscript"/>
        </w:rPr>
        <w:t>[</w:t>
      </w:r>
      <w:proofErr w:type="gramEnd"/>
      <w:r w:rsidR="00B6035F">
        <w:rPr>
          <w:vertAlign w:val="superscript"/>
        </w:rPr>
        <w:t>4</w:t>
      </w:r>
      <w:r w:rsidRPr="00E035B8">
        <w:rPr>
          <w:vertAlign w:val="superscript"/>
        </w:rPr>
        <w:t>]</w:t>
      </w:r>
      <w:r>
        <w:t>.</w:t>
      </w:r>
      <w:r w:rsidR="00FE6178">
        <w:t xml:space="preserve"> An indication of the biases that can be introduced otherwise is given in</w:t>
      </w:r>
      <w:r w:rsidR="00E81D28">
        <w:t xml:space="preserve"> </w:t>
      </w:r>
      <w:r w:rsidR="00E81D28">
        <w:fldChar w:fldCharType="begin"/>
      </w:r>
      <w:r w:rsidR="00E81D28">
        <w:instrText xml:space="preserve"> REF _Ref505871445 \h </w:instrText>
      </w:r>
      <w:r w:rsidR="00E81D28">
        <w:fldChar w:fldCharType="separate"/>
      </w:r>
      <w:r w:rsidR="00E81D28">
        <w:t xml:space="preserve">Figure </w:t>
      </w:r>
      <w:r w:rsidR="00E81D28">
        <w:rPr>
          <w:noProof/>
        </w:rPr>
        <w:t>2</w:t>
      </w:r>
      <w:r w:rsidR="00E81D28">
        <w:fldChar w:fldCharType="end"/>
      </w:r>
      <w:r w:rsidR="008F33D3">
        <w:t>,</w:t>
      </w:r>
      <w:r w:rsidR="00FE6178">
        <w:t xml:space="preserve"> which shows Taylor diagrams for </w:t>
      </w:r>
      <w:r w:rsidR="008F33D3">
        <w:t>a single model field sampled at the same points but from different temporal resolution output. Using monthly mean model output can result in correlations of less than 0.7 and biases larger than 15% compared to on-line interpolation.</w:t>
      </w:r>
      <w:r>
        <w:t xml:space="preserve"> </w:t>
      </w:r>
    </w:p>
    <w:p w14:paraId="5DFDBC58" w14:textId="77777777" w:rsidR="00FE6178" w:rsidRDefault="00FE6178" w:rsidP="002657F9"/>
    <w:p w14:paraId="6AA526A6" w14:textId="77777777" w:rsidR="00FE6178" w:rsidRDefault="00FE6178" w:rsidP="00FE6178">
      <w:pPr>
        <w:keepNext/>
        <w:jc w:val="center"/>
      </w:pPr>
      <w:r>
        <w:rPr>
          <w:noProof/>
        </w:rPr>
        <w:drawing>
          <wp:inline distT="0" distB="0" distL="0" distR="0" wp14:anchorId="2393E35A" wp14:editId="568F996D">
            <wp:extent cx="5638800" cy="3581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ylor_diagrams.png"/>
                    <pic:cNvPicPr/>
                  </pic:nvPicPr>
                  <pic:blipFill>
                    <a:blip r:embed="rId10">
                      <a:extLst>
                        <a:ext uri="{28A0092B-C50C-407E-A947-70E740481C1C}">
                          <a14:useLocalDpi xmlns:a14="http://schemas.microsoft.com/office/drawing/2010/main" val="0"/>
                        </a:ext>
                      </a:extLst>
                    </a:blip>
                    <a:stretch>
                      <a:fillRect/>
                    </a:stretch>
                  </pic:blipFill>
                  <pic:spPr>
                    <a:xfrm>
                      <a:off x="0" y="0"/>
                      <a:ext cx="5638800" cy="3581400"/>
                    </a:xfrm>
                    <a:prstGeom prst="rect">
                      <a:avLst/>
                    </a:prstGeom>
                  </pic:spPr>
                </pic:pic>
              </a:graphicData>
            </a:graphic>
          </wp:inline>
        </w:drawing>
      </w:r>
    </w:p>
    <w:p w14:paraId="4040D719" w14:textId="44030BB4" w:rsidR="002657F9" w:rsidRDefault="00FE6178" w:rsidP="00FE6178">
      <w:pPr>
        <w:pStyle w:val="Caption"/>
        <w:jc w:val="center"/>
      </w:pPr>
      <w:bookmarkStart w:id="0" w:name="_Ref505871445"/>
      <w:r>
        <w:t xml:space="preserve">Figure </w:t>
      </w:r>
      <w:r w:rsidR="006E0C4B">
        <w:rPr>
          <w:noProof/>
        </w:rPr>
        <w:fldChar w:fldCharType="begin"/>
      </w:r>
      <w:r w:rsidR="006E0C4B">
        <w:rPr>
          <w:noProof/>
        </w:rPr>
        <w:instrText xml:space="preserve"> SEQ Figure \* ARABIC </w:instrText>
      </w:r>
      <w:r w:rsidR="006E0C4B">
        <w:rPr>
          <w:noProof/>
        </w:rPr>
        <w:fldChar w:fldCharType="separate"/>
      </w:r>
      <w:r>
        <w:rPr>
          <w:noProof/>
        </w:rPr>
        <w:t>2</w:t>
      </w:r>
      <w:r w:rsidR="006E0C4B">
        <w:rPr>
          <w:noProof/>
        </w:rPr>
        <w:fldChar w:fldCharType="end"/>
      </w:r>
      <w:bookmarkEnd w:id="0"/>
      <w:r>
        <w:t xml:space="preserve">: </w:t>
      </w:r>
      <w:r w:rsidRPr="00FE6178">
        <w:t>Taylor diagram</w:t>
      </w:r>
      <w:r>
        <w:t>s</w:t>
      </w:r>
      <w:r w:rsidRPr="00FE6178">
        <w:t xml:space="preserve"> showing the sampling error and reduction in correlation and variability introduced by comparing instantaneous point observations with different temporal aggregations of model output. All datasets are linearly interpolated from the same underlying 4-D model field (CCN at 1% supersaturation) and compared with an online interpolation. (a) shows points taken over North America, (b) shows points over the South East Pacific.</w:t>
      </w:r>
    </w:p>
    <w:p w14:paraId="4FC2B96D" w14:textId="20B513FF" w:rsidR="008F33D3" w:rsidRDefault="008F33D3" w:rsidP="008F33D3">
      <w:r>
        <w:lastRenderedPageBreak/>
        <w:t xml:space="preserve">For this experiment the flight track points will be provided in a single CF-conformant </w:t>
      </w:r>
      <w:proofErr w:type="spellStart"/>
      <w:r>
        <w:t>NetCDF</w:t>
      </w:r>
      <w:proofErr w:type="spellEnd"/>
      <w:r>
        <w:t xml:space="preserve"> format with time, latitude, longitude, altitude and pressure coordinates. A post-processing script will also be provided allowing interpolation from high-temporal resolution output (at least 3 hourly) using the CIS </w:t>
      </w:r>
      <w:proofErr w:type="gramStart"/>
      <w:r>
        <w:t>tool</w:t>
      </w:r>
      <w:r>
        <w:rPr>
          <w:vertAlign w:val="superscript"/>
        </w:rPr>
        <w:t>[</w:t>
      </w:r>
      <w:proofErr w:type="gramEnd"/>
      <w:r w:rsidR="00B6035F">
        <w:rPr>
          <w:vertAlign w:val="superscript"/>
        </w:rPr>
        <w:t>5</w:t>
      </w:r>
      <w:r w:rsidRPr="00E035B8">
        <w:rPr>
          <w:vertAlign w:val="superscript"/>
        </w:rPr>
        <w:t>]</w:t>
      </w:r>
      <w:r w:rsidRPr="006D7CBC">
        <w:t xml:space="preserve"> </w:t>
      </w:r>
      <w:r>
        <w:t xml:space="preserve">to output in the same CF-compliant </w:t>
      </w:r>
      <w:proofErr w:type="spellStart"/>
      <w:r>
        <w:t>NetCDF</w:t>
      </w:r>
      <w:proofErr w:type="spellEnd"/>
      <w:r>
        <w:t xml:space="preserve"> format as the sample data, and then deletion of the full output fields. Vertical interpolation will automatically be performed by height or pressure as required.</w:t>
      </w:r>
    </w:p>
    <w:p w14:paraId="6A5B6871" w14:textId="77777777" w:rsidR="008F33D3" w:rsidRDefault="008F33D3"/>
    <w:p w14:paraId="2D281386" w14:textId="1B66DB72" w:rsidR="00F431A2" w:rsidRDefault="00F431A2">
      <w:r>
        <w:t>Some models have implemented a ‘flight-track simulator’ to allow on-line interpolation of these spatially spar</w:t>
      </w:r>
      <w:r w:rsidR="00C57B5B">
        <w:t>s</w:t>
      </w:r>
      <w:r>
        <w:t xml:space="preserve">e measurement points, thus avoiding significant output storage requirements. </w:t>
      </w:r>
      <w:r w:rsidR="00C57B5B">
        <w:t>These implementations can be used where they allow the interpolation of around 10</w:t>
      </w:r>
      <w:r w:rsidR="00C57B5B" w:rsidRPr="00C57B5B">
        <w:rPr>
          <w:vertAlign w:val="superscript"/>
        </w:rPr>
        <w:t>5</w:t>
      </w:r>
      <w:r w:rsidR="00C57B5B">
        <w:t xml:space="preserve"> points, however conversion between the data formats supplied and received must be done by the modelling group. Strict controls on the data format will be enforced to ensure that each models output can be used easily by all of the aircraft groups.</w:t>
      </w:r>
      <w:r w:rsidR="002657F9">
        <w:t xml:space="preserve"> </w:t>
      </w:r>
    </w:p>
    <w:p w14:paraId="7581C10F" w14:textId="77777777" w:rsidR="006E5DFE" w:rsidRDefault="006E5DFE"/>
    <w:p w14:paraId="0782ACA4" w14:textId="5DCCEF15" w:rsidR="00903397" w:rsidRDefault="00F431A2" w:rsidP="00C31EE7">
      <w:r>
        <w:t>The requested model setup is identical to the Phase III c</w:t>
      </w:r>
      <w:r w:rsidR="00782A22">
        <w:t>ontrol experiment, run for 2008</w:t>
      </w:r>
      <w:r w:rsidR="00627F9E">
        <w:t xml:space="preserve"> through to </w:t>
      </w:r>
      <w:r>
        <w:t>201</w:t>
      </w:r>
      <w:r w:rsidR="00232A4F">
        <w:t>7</w:t>
      </w:r>
      <w:r>
        <w:t>. This will allow for comparison</w:t>
      </w:r>
      <w:r w:rsidR="00F04AA8">
        <w:t>s in the period</w:t>
      </w:r>
      <w:r>
        <w:t xml:space="preserve"> with the most </w:t>
      </w:r>
      <w:r w:rsidR="00782A22">
        <w:t xml:space="preserve">amount of flight data (2008), </w:t>
      </w:r>
      <w:r w:rsidR="00F04AA8">
        <w:t xml:space="preserve">during </w:t>
      </w:r>
      <w:r>
        <w:t>the co</w:t>
      </w:r>
      <w:r w:rsidR="00C34742">
        <w:t>ntrol run (in 2010)</w:t>
      </w:r>
      <w:r w:rsidR="00782A22">
        <w:t xml:space="preserve"> and </w:t>
      </w:r>
      <w:r w:rsidR="00F04AA8">
        <w:t xml:space="preserve">against data in </w:t>
      </w:r>
      <w:r w:rsidR="00782A22">
        <w:t>the most recent available campaigns (ATom</w:t>
      </w:r>
      <w:r w:rsidR="00232A4F">
        <w:t>-3, CLARIFY</w:t>
      </w:r>
      <w:r w:rsidR="00782A22">
        <w:t xml:space="preserve"> and ORACLES 201</w:t>
      </w:r>
      <w:r w:rsidR="00232A4F">
        <w:t>7</w:t>
      </w:r>
      <w:r w:rsidR="00782A22">
        <w:t>)</w:t>
      </w:r>
      <w:r w:rsidR="00C34742">
        <w:t>.</w:t>
      </w:r>
      <w:r w:rsidR="00525D02">
        <w:t xml:space="preserve"> We also request </w:t>
      </w:r>
      <w:r w:rsidR="00391E84">
        <w:t xml:space="preserve">pre-industrial run (1850) and a single year run with all aircraft data (2008) to investigate natural aerosol and </w:t>
      </w:r>
      <w:r w:rsidR="006E0C4B">
        <w:t>inter-annual variability respectively.</w:t>
      </w:r>
      <w:r w:rsidR="00C34742">
        <w:t xml:space="preserve"> </w:t>
      </w:r>
      <w:r w:rsidR="00DA5BB6" w:rsidRPr="009A39DC">
        <w:rPr>
          <w:b/>
        </w:rPr>
        <w:t>The CEDS (CMIP6) + GFAS</w:t>
      </w:r>
      <w:r w:rsidR="0082032C">
        <w:rPr>
          <w:b/>
        </w:rPr>
        <w:t xml:space="preserve"> (x3.4)</w:t>
      </w:r>
      <w:r w:rsidR="00DA5BB6" w:rsidRPr="009A39DC">
        <w:rPr>
          <w:b/>
        </w:rPr>
        <w:t xml:space="preserve"> biomass burning emissions inventories should be used throughout</w:t>
      </w:r>
      <w:r w:rsidR="00EC3FC5">
        <w:rPr>
          <w:b/>
        </w:rPr>
        <w:t xml:space="preserve"> to </w:t>
      </w:r>
      <w:r w:rsidR="00BB432D">
        <w:rPr>
          <w:b/>
        </w:rPr>
        <w:t xml:space="preserve">ensure consistent </w:t>
      </w:r>
      <w:r w:rsidR="005713B0">
        <w:rPr>
          <w:b/>
        </w:rPr>
        <w:t>emissions, particularly near the ORACLES/CLARIFY biomass burning region</w:t>
      </w:r>
      <w:r w:rsidR="00DA5BB6" w:rsidRPr="009A39DC">
        <w:rPr>
          <w:b/>
        </w:rPr>
        <w:t>.</w:t>
      </w:r>
      <w:r w:rsidR="00DA5BB6">
        <w:t xml:space="preserve"> </w:t>
      </w:r>
      <w:r w:rsidR="00782A22">
        <w:t>It is anticipated that a 201</w:t>
      </w:r>
      <w:r w:rsidR="00232A4F">
        <w:t>8</w:t>
      </w:r>
      <w:r w:rsidR="00782A22">
        <w:t xml:space="preserve"> </w:t>
      </w:r>
      <w:r w:rsidR="00982D3E">
        <w:t xml:space="preserve">extension </w:t>
      </w:r>
      <w:r w:rsidR="00782A22">
        <w:t xml:space="preserve">run will also be requested once the various </w:t>
      </w:r>
      <w:r w:rsidR="00903397">
        <w:t>ancillary</w:t>
      </w:r>
      <w:r w:rsidR="00782A22">
        <w:t xml:space="preserve"> files are available</w:t>
      </w:r>
      <w:r w:rsidR="00F04AA8">
        <w:t xml:space="preserve">, to allow </w:t>
      </w:r>
      <w:r w:rsidR="0048170C">
        <w:t xml:space="preserve">comparisons to </w:t>
      </w:r>
      <w:r w:rsidR="00232A4F">
        <w:t>ATom-4 and SOCRATES</w:t>
      </w:r>
      <w:r w:rsidR="00F04AA8">
        <w:t xml:space="preserve"> observations</w:t>
      </w:r>
      <w:r w:rsidR="00782A22">
        <w:t xml:space="preserve">. </w:t>
      </w:r>
      <w:r w:rsidR="00C34742">
        <w:t xml:space="preserve">The interpolated model fields requested are listed in </w:t>
      </w:r>
      <w:r w:rsidR="00266AFF">
        <w:t>the accompanying spreadsheet</w:t>
      </w:r>
      <w:r w:rsidR="00C31EE7">
        <w:t xml:space="preserve">. Files should adhere to the normal AEROCOM rules: one </w:t>
      </w:r>
      <w:proofErr w:type="spellStart"/>
      <w:r w:rsidR="00C31EE7">
        <w:t>NetCDF</w:t>
      </w:r>
      <w:proofErr w:type="spellEnd"/>
      <w:r w:rsidR="00C31EE7">
        <w:t xml:space="preserve"> </w:t>
      </w:r>
      <w:r w:rsidR="00BE3E39">
        <w:t>file per variable, CF-compliant. Both the variable and the coordinate fields should share a single dimension (preferably named ‘</w:t>
      </w:r>
      <w:proofErr w:type="spellStart"/>
      <w:r w:rsidR="00BE3E39">
        <w:t>obs</w:t>
      </w:r>
      <w:proofErr w:type="spellEnd"/>
      <w:proofErr w:type="gramStart"/>
      <w:r w:rsidR="00BE3E39">
        <w:t>’)</w:t>
      </w:r>
      <w:r w:rsidR="009B4920">
        <w:rPr>
          <w:vertAlign w:val="superscript"/>
        </w:rPr>
        <w:t>[</w:t>
      </w:r>
      <w:proofErr w:type="gramEnd"/>
      <w:r w:rsidR="00B6035F">
        <w:rPr>
          <w:vertAlign w:val="superscript"/>
        </w:rPr>
        <w:t>6</w:t>
      </w:r>
      <w:r w:rsidR="00BE3E39" w:rsidRPr="00E035B8">
        <w:rPr>
          <w:vertAlign w:val="superscript"/>
        </w:rPr>
        <w:t>]</w:t>
      </w:r>
      <w:r w:rsidR="00BE3E39">
        <w:t xml:space="preserve">. </w:t>
      </w:r>
      <w:r w:rsidR="00903397">
        <w:t>This format will automatically be adhered to by the provided script.</w:t>
      </w:r>
    </w:p>
    <w:p w14:paraId="5C315A23" w14:textId="6C5BC621" w:rsidR="00777017" w:rsidRDefault="00777017" w:rsidP="00C31EE7"/>
    <w:p w14:paraId="17CCE2E4" w14:textId="02170AFC" w:rsidR="00777017" w:rsidRDefault="00777017" w:rsidP="00C31EE7">
      <w:r w:rsidRPr="00777017">
        <w:rPr>
          <w:b/>
        </w:rPr>
        <w:t>Note</w:t>
      </w:r>
      <w:r>
        <w:t xml:space="preserve"> that </w:t>
      </w:r>
      <w:r w:rsidRPr="00777017">
        <w:t xml:space="preserve">3 months isn't long enough to spin up the accumulation mode in the </w:t>
      </w:r>
      <w:r>
        <w:t>Upper Troposphere</w:t>
      </w:r>
      <w:r w:rsidRPr="00777017">
        <w:t xml:space="preserve"> in </w:t>
      </w:r>
      <w:r>
        <w:t>ECHAM-</w:t>
      </w:r>
      <w:r w:rsidRPr="00777017">
        <w:t xml:space="preserve">HAM. </w:t>
      </w:r>
      <w:r w:rsidR="00D93296">
        <w:t xml:space="preserve">Please use </w:t>
      </w:r>
      <w:r w:rsidRPr="00777017">
        <w:t>a 6</w:t>
      </w:r>
      <w:r w:rsidR="00136195">
        <w:t>-</w:t>
      </w:r>
      <w:r w:rsidRPr="00777017">
        <w:t>month spin-up - unless you're sure that your model doesn't require it.</w:t>
      </w:r>
    </w:p>
    <w:p w14:paraId="03248B1F" w14:textId="77777777" w:rsidR="00EC74D9" w:rsidRDefault="00EC74D9" w:rsidP="00C31EE7"/>
    <w:p w14:paraId="039ECA92" w14:textId="5E9ED9F8" w:rsidR="00AF3121" w:rsidRDefault="00D87B8B" w:rsidP="00C31EE7">
      <w:r>
        <w:t xml:space="preserve">The requested model setup and diagnostics will </w:t>
      </w:r>
      <w:r w:rsidR="00207F01">
        <w:t xml:space="preserve">inform a number of different </w:t>
      </w:r>
      <w:r w:rsidR="00266AFF">
        <w:t>analyses</w:t>
      </w:r>
      <w:r w:rsidR="00207F01">
        <w:t xml:space="preserve"> proposed by both </w:t>
      </w:r>
      <w:r w:rsidR="0068051A">
        <w:t xml:space="preserve">modellers and aircraft groups. Examples of these different </w:t>
      </w:r>
      <w:r w:rsidR="00266AFF">
        <w:t xml:space="preserve">efforts </w:t>
      </w:r>
      <w:r w:rsidR="0068051A">
        <w:t xml:space="preserve">and how each aircraft dataset contributes to them </w:t>
      </w:r>
      <w:r w:rsidR="00D923F5">
        <w:t xml:space="preserve">are demonstrated in </w:t>
      </w:r>
      <w:r w:rsidR="00493FA1">
        <w:fldChar w:fldCharType="begin"/>
      </w:r>
      <w:r w:rsidR="00493FA1">
        <w:instrText xml:space="preserve"> REF _Ref499039672 \h </w:instrText>
      </w:r>
      <w:r w:rsidR="00493FA1">
        <w:fldChar w:fldCharType="separate"/>
      </w:r>
      <w:r w:rsidR="00E81D28">
        <w:t xml:space="preserve">Figure </w:t>
      </w:r>
      <w:r w:rsidR="00E81D28">
        <w:rPr>
          <w:noProof/>
        </w:rPr>
        <w:t>3</w:t>
      </w:r>
      <w:r w:rsidR="00493FA1">
        <w:fldChar w:fldCharType="end"/>
      </w:r>
      <w:r w:rsidR="00493FA1">
        <w:t>.</w:t>
      </w:r>
    </w:p>
    <w:p w14:paraId="41A05551" w14:textId="77777777" w:rsidR="00D923F5" w:rsidRDefault="00D923F5" w:rsidP="00C31EE7"/>
    <w:p w14:paraId="53FFF816" w14:textId="21F996AD" w:rsidR="00D923F5" w:rsidRDefault="00266AFF" w:rsidP="00D923F5">
      <w:pPr>
        <w:keepNext/>
      </w:pPr>
      <w:r w:rsidRPr="00266AFF">
        <w:rPr>
          <w:noProof/>
          <w:lang w:eastAsia="en-GB"/>
        </w:rPr>
        <w:lastRenderedPageBreak/>
        <w:drawing>
          <wp:inline distT="0" distB="0" distL="0" distR="0" wp14:anchorId="7F163612" wp14:editId="26E78F53">
            <wp:extent cx="5727700" cy="2985770"/>
            <wp:effectExtent l="0" t="0" r="1270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2985770"/>
                    </a:xfrm>
                    <a:prstGeom prst="rect">
                      <a:avLst/>
                    </a:prstGeom>
                  </pic:spPr>
                </pic:pic>
              </a:graphicData>
            </a:graphic>
          </wp:inline>
        </w:drawing>
      </w:r>
    </w:p>
    <w:p w14:paraId="7DCDEBCC" w14:textId="42DCD4F5" w:rsidR="00AF3121" w:rsidRDefault="00D923F5" w:rsidP="00AD428E">
      <w:pPr>
        <w:pStyle w:val="Caption"/>
      </w:pPr>
      <w:bookmarkStart w:id="1" w:name="_Ref499039672"/>
      <w:r>
        <w:t xml:space="preserve">Figure </w:t>
      </w:r>
      <w:r w:rsidR="006E0C4B">
        <w:rPr>
          <w:noProof/>
        </w:rPr>
        <w:fldChar w:fldCharType="begin"/>
      </w:r>
      <w:r w:rsidR="006E0C4B">
        <w:rPr>
          <w:noProof/>
        </w:rPr>
        <w:instrText xml:space="preserve"> SEQ Figure \* ARABIC </w:instrText>
      </w:r>
      <w:r w:rsidR="006E0C4B">
        <w:rPr>
          <w:noProof/>
        </w:rPr>
        <w:fldChar w:fldCharType="separate"/>
      </w:r>
      <w:r w:rsidR="00FE6178">
        <w:rPr>
          <w:noProof/>
        </w:rPr>
        <w:t>3</w:t>
      </w:r>
      <w:r w:rsidR="006E0C4B">
        <w:rPr>
          <w:noProof/>
        </w:rPr>
        <w:fldChar w:fldCharType="end"/>
      </w:r>
      <w:bookmarkEnd w:id="1"/>
      <w:r>
        <w:t xml:space="preserve">: Schematic of different experiments and campaigns included in this </w:t>
      </w:r>
      <w:r w:rsidR="00447FE5">
        <w:t>experiment</w:t>
      </w:r>
      <w:r w:rsidR="00770F90">
        <w:t>. This is not an exclusive list and many more analyses are anticipated and encouraged</w:t>
      </w:r>
    </w:p>
    <w:p w14:paraId="22E38CD8" w14:textId="77777777" w:rsidR="00A843F8" w:rsidRDefault="00A843F8" w:rsidP="00FC173F">
      <w:pPr>
        <w:pStyle w:val="Heading1"/>
      </w:pPr>
    </w:p>
    <w:p w14:paraId="34ACB233" w14:textId="329896F2" w:rsidR="00FC173F" w:rsidRDefault="00FC173F" w:rsidP="00FC173F">
      <w:pPr>
        <w:pStyle w:val="Heading1"/>
      </w:pPr>
      <w:r>
        <w:t>Timeline</w:t>
      </w:r>
    </w:p>
    <w:p w14:paraId="6F222B62" w14:textId="4D03991F" w:rsidR="007F198E" w:rsidRDefault="007F198E" w:rsidP="007F198E">
      <w:r>
        <w:t xml:space="preserve">End of </w:t>
      </w:r>
      <w:r w:rsidR="00800632">
        <w:t>July</w:t>
      </w:r>
      <w:r>
        <w:t xml:space="preserve"> – Finalised the experiment protocol</w:t>
      </w:r>
      <w:r w:rsidR="00800632">
        <w:t xml:space="preserve"> (Done)</w:t>
      </w:r>
    </w:p>
    <w:p w14:paraId="0CE734E2" w14:textId="2E63B1CF" w:rsidR="007F198E" w:rsidRDefault="007F198E" w:rsidP="007F198E">
      <w:r>
        <w:t xml:space="preserve">End of </w:t>
      </w:r>
      <w:r w:rsidR="00800632">
        <w:t>September</w:t>
      </w:r>
      <w:r>
        <w:t xml:space="preserve"> – Received </w:t>
      </w:r>
      <w:r w:rsidR="00800632">
        <w:t xml:space="preserve">initial </w:t>
      </w:r>
      <w:r>
        <w:t>model submissions</w:t>
      </w:r>
    </w:p>
    <w:p w14:paraId="5CCF2B5B" w14:textId="787E5E0C" w:rsidR="00FC173F" w:rsidRDefault="007F198E" w:rsidP="007F198E">
      <w:r>
        <w:t xml:space="preserve">End of </w:t>
      </w:r>
      <w:r w:rsidR="00800632">
        <w:t xml:space="preserve">October </w:t>
      </w:r>
      <w:r>
        <w:t>– Early analysis performed</w:t>
      </w:r>
      <w:r w:rsidR="00800632">
        <w:t xml:space="preserve"> </w:t>
      </w:r>
    </w:p>
    <w:p w14:paraId="22EAFCFB" w14:textId="2C445643" w:rsidR="0007784E" w:rsidRPr="00FC173F" w:rsidRDefault="0007784E" w:rsidP="0007784E">
      <w:pPr>
        <w:ind w:firstLine="720"/>
      </w:pPr>
      <w:r>
        <w:t xml:space="preserve">(December </w:t>
      </w:r>
      <w:r>
        <w:t xml:space="preserve">– </w:t>
      </w:r>
      <w:r>
        <w:t>Updated protocol)</w:t>
      </w:r>
    </w:p>
    <w:p w14:paraId="1B853348" w14:textId="28D90E4F" w:rsidR="00800632" w:rsidRPr="0007784E" w:rsidRDefault="00800632" w:rsidP="00800632">
      <w:pPr>
        <w:rPr>
          <w:b/>
        </w:rPr>
      </w:pPr>
      <w:r w:rsidRPr="0007784E">
        <w:rPr>
          <w:b/>
        </w:rPr>
        <w:t xml:space="preserve">End of </w:t>
      </w:r>
      <w:r w:rsidR="0007784E" w:rsidRPr="0007784E">
        <w:rPr>
          <w:b/>
        </w:rPr>
        <w:t>March</w:t>
      </w:r>
      <w:r w:rsidRPr="0007784E">
        <w:rPr>
          <w:b/>
        </w:rPr>
        <w:t xml:space="preserve"> </w:t>
      </w:r>
      <w:r w:rsidR="0007784E" w:rsidRPr="0007784E">
        <w:rPr>
          <w:b/>
        </w:rPr>
        <w:t xml:space="preserve">2019 </w:t>
      </w:r>
      <w:r w:rsidRPr="0007784E">
        <w:rPr>
          <w:b/>
        </w:rPr>
        <w:t>– Final deadline for model submission</w:t>
      </w:r>
    </w:p>
    <w:p w14:paraId="2CE286E9" w14:textId="16274FC8" w:rsidR="00700194" w:rsidRDefault="0007784E">
      <w:r>
        <w:t xml:space="preserve">Summer 2019 onwards </w:t>
      </w:r>
      <w:r w:rsidR="00800632">
        <w:t xml:space="preserve">-&gt; </w:t>
      </w:r>
      <w:r>
        <w:t>A</w:t>
      </w:r>
      <w:r w:rsidR="00800632">
        <w:t>nalyses</w:t>
      </w:r>
    </w:p>
    <w:p w14:paraId="05CA042C" w14:textId="77777777" w:rsidR="00A843F8" w:rsidRDefault="00A843F8" w:rsidP="00274D73">
      <w:pPr>
        <w:pStyle w:val="Heading1"/>
      </w:pPr>
      <w:bookmarkStart w:id="2" w:name="_GoBack"/>
      <w:bookmarkEnd w:id="2"/>
    </w:p>
    <w:p w14:paraId="7DD59919" w14:textId="0E9F0686" w:rsidR="00274D73" w:rsidRDefault="006E5C7E" w:rsidP="00274D73">
      <w:pPr>
        <w:pStyle w:val="Heading1"/>
      </w:pPr>
      <w:r>
        <w:t>Submission r</w:t>
      </w:r>
      <w:r w:rsidR="00274D73">
        <w:t>equirements</w:t>
      </w:r>
    </w:p>
    <w:p w14:paraId="0D3E6C7D" w14:textId="2AE13884" w:rsidR="00274D73" w:rsidRDefault="00274D73" w:rsidP="00274D73">
      <w:r>
        <w:t xml:space="preserve">To be used in these analyses each model submission must include as a </w:t>
      </w:r>
      <w:r>
        <w:rPr>
          <w:i/>
        </w:rPr>
        <w:t>minimum</w:t>
      </w:r>
      <w:r>
        <w:t xml:space="preserve"> the Priority ‘1’ fields requested in the attached spreadsheet. Priority ‘2’ fields could nonetheless greatly enhance some the analyses and are requested if available.</w:t>
      </w:r>
    </w:p>
    <w:p w14:paraId="3AEB91C7" w14:textId="77EFE06A" w:rsidR="00274D73" w:rsidRDefault="00274D73" w:rsidP="00274D73"/>
    <w:p w14:paraId="4B75D10A" w14:textId="4CE8AC6B" w:rsidR="00C31EE7" w:rsidRDefault="00274D73" w:rsidP="00C31EE7">
      <w:r>
        <w:t xml:space="preserve">Each model must also strictly follow the </w:t>
      </w:r>
      <w:proofErr w:type="spellStart"/>
      <w:r>
        <w:t>NetCDF</w:t>
      </w:r>
      <w:proofErr w:type="spellEnd"/>
      <w:r>
        <w:t xml:space="preserve">-CF conventions for file structure and metadata – particularly with regard to the units and vertical coordinates. </w:t>
      </w:r>
      <w:r w:rsidR="00C31EE7">
        <w:t>File</w:t>
      </w:r>
      <w:r w:rsidR="00903397">
        <w:t xml:space="preserve"> </w:t>
      </w:r>
      <w:r w:rsidR="00C31EE7">
        <w:t xml:space="preserve">naming should </w:t>
      </w:r>
      <w:r w:rsidR="00E035B8">
        <w:t>follow the standard convention</w:t>
      </w:r>
      <w:r w:rsidR="00C31EE7">
        <w:t>:</w:t>
      </w:r>
    </w:p>
    <w:p w14:paraId="72276BF2" w14:textId="77777777" w:rsidR="00E035B8" w:rsidRDefault="00C31EE7" w:rsidP="00C31EE7">
      <w:r>
        <w:t xml:space="preserve">aerocom3_&lt;ModelName&gt;_&lt;ExperimentName&gt;_&lt;VariableName&gt;_&lt;VerticalCoordi </w:t>
      </w:r>
      <w:proofErr w:type="spellStart"/>
      <w:r>
        <w:t>nateType</w:t>
      </w:r>
      <w:proofErr w:type="spellEnd"/>
      <w:r>
        <w:t>&gt;_&lt;Period&gt;_&lt;Frequency&gt;.</w:t>
      </w:r>
      <w:proofErr w:type="spellStart"/>
      <w:r>
        <w:t>nc</w:t>
      </w:r>
      <w:proofErr w:type="spellEnd"/>
      <w:r>
        <w:t xml:space="preserve">, </w:t>
      </w:r>
    </w:p>
    <w:p w14:paraId="01E13851" w14:textId="6891BF2B" w:rsidR="00C31EE7" w:rsidRDefault="00903397" w:rsidP="00C31EE7">
      <w:r>
        <w:t xml:space="preserve">But note that the vertical coordinate type should be ‘Aircraft’ </w:t>
      </w:r>
      <w:r w:rsidR="00266AFF">
        <w:t>for</w:t>
      </w:r>
      <w:r>
        <w:t xml:space="preserve"> interpolated </w:t>
      </w:r>
      <w:proofErr w:type="spellStart"/>
      <w:r>
        <w:t>spatio</w:t>
      </w:r>
      <w:proofErr w:type="spellEnd"/>
      <w:r>
        <w:t xml:space="preserve">-temporal points. </w:t>
      </w:r>
      <w:r w:rsidR="00274D73">
        <w:t xml:space="preserve"> </w:t>
      </w:r>
      <w:proofErr w:type="spellStart"/>
      <w:r w:rsidR="00E035B8">
        <w:t>e.g</w:t>
      </w:r>
      <w:proofErr w:type="spellEnd"/>
      <w:r w:rsidR="00E035B8">
        <w:t>:</w:t>
      </w:r>
    </w:p>
    <w:p w14:paraId="418C7739" w14:textId="3A5FCAC9" w:rsidR="006E5DFE" w:rsidRDefault="00EC74D9" w:rsidP="00C31EE7">
      <w:r>
        <w:t>aerocom3_ECHAM6.3HAM2.3</w:t>
      </w:r>
      <w:r w:rsidR="00C31EE7">
        <w:t xml:space="preserve">_ </w:t>
      </w:r>
      <w:r>
        <w:t>GASSP</w:t>
      </w:r>
      <w:r w:rsidR="00C31EE7">
        <w:t>_</w:t>
      </w:r>
      <w:r w:rsidR="00A46686">
        <w:t>CCN004</w:t>
      </w:r>
      <w:r>
        <w:t>0</w:t>
      </w:r>
      <w:r w:rsidR="00C31EE7">
        <w:t>_</w:t>
      </w:r>
      <w:r w:rsidR="00E035B8">
        <w:t>Aircraft</w:t>
      </w:r>
      <w:r w:rsidR="00C31EE7">
        <w:t>_2008_3hourly.nc</w:t>
      </w:r>
    </w:p>
    <w:p w14:paraId="07F345A8" w14:textId="77777777" w:rsidR="00274D73" w:rsidRDefault="00274D73" w:rsidP="00C31EE7"/>
    <w:p w14:paraId="70D88207" w14:textId="4875DFD2" w:rsidR="00274D73" w:rsidRDefault="00274D73" w:rsidP="00C31EE7">
      <w:r>
        <w:t>Submissions not adhering to these requirements will be not be accepted.</w:t>
      </w:r>
    </w:p>
    <w:p w14:paraId="4AA3E253" w14:textId="77777777" w:rsidR="006E5DFE" w:rsidRDefault="006E5DFE" w:rsidP="00F534AA">
      <w:pPr>
        <w:pStyle w:val="Heading1"/>
      </w:pPr>
      <w:r>
        <w:lastRenderedPageBreak/>
        <w:t>References</w:t>
      </w:r>
    </w:p>
    <w:p w14:paraId="0C2E64D2" w14:textId="3B4DC68F" w:rsidR="006E5DFE" w:rsidRDefault="00F534AA" w:rsidP="00F534AA">
      <w:pPr>
        <w:rPr>
          <w:shd w:val="clear" w:color="auto" w:fill="FFFFFF"/>
          <w:lang w:eastAsia="en-GB"/>
        </w:rPr>
      </w:pPr>
      <w:r w:rsidRPr="00F534AA">
        <w:rPr>
          <w:lang w:eastAsia="en-GB"/>
        </w:rPr>
        <w:t xml:space="preserve">[1] </w:t>
      </w:r>
      <w:r w:rsidR="006E5DFE" w:rsidRPr="00F534AA">
        <w:rPr>
          <w:lang w:eastAsia="en-GB"/>
        </w:rPr>
        <w:t>Reddington, C.L.,</w:t>
      </w:r>
      <w:r>
        <w:rPr>
          <w:lang w:eastAsia="en-GB"/>
        </w:rPr>
        <w:t xml:space="preserve"> </w:t>
      </w:r>
      <w:r w:rsidR="006E5DFE" w:rsidRPr="00F534AA">
        <w:rPr>
          <w:lang w:eastAsia="en-GB"/>
        </w:rPr>
        <w:t>et al.</w:t>
      </w:r>
      <w:r>
        <w:rPr>
          <w:shd w:val="clear" w:color="auto" w:fill="FFFFFF"/>
          <w:lang w:eastAsia="en-GB"/>
        </w:rPr>
        <w:t xml:space="preserve"> (2017). </w:t>
      </w:r>
      <w:r w:rsidR="006E5DFE" w:rsidRPr="00F534AA">
        <w:rPr>
          <w:shd w:val="clear" w:color="auto" w:fill="FFFFFF"/>
          <w:lang w:eastAsia="en-GB"/>
        </w:rPr>
        <w:t> </w:t>
      </w:r>
      <w:r w:rsidR="006E5DFE" w:rsidRPr="00F534AA">
        <w:rPr>
          <w:lang w:eastAsia="en-GB"/>
        </w:rPr>
        <w:t>THE GLOBAL AEROSOL SYNTHESIS AND SCIENCE PROJECT (GASSP): Measurements and modelling to reduce uncertainty</w:t>
      </w:r>
      <w:r w:rsidR="006E5DFE" w:rsidRPr="00F534AA">
        <w:rPr>
          <w:color w:val="800000"/>
          <w:u w:val="single"/>
          <w:lang w:eastAsia="en-GB"/>
        </w:rPr>
        <w:t>.</w:t>
      </w:r>
      <w:r w:rsidR="006E5DFE" w:rsidRPr="00F534AA">
        <w:rPr>
          <w:shd w:val="clear" w:color="auto" w:fill="FFFFFF"/>
          <w:lang w:eastAsia="en-GB"/>
        </w:rPr>
        <w:t> </w:t>
      </w:r>
      <w:r w:rsidR="006E5DFE" w:rsidRPr="00F534AA">
        <w:rPr>
          <w:i/>
          <w:iCs/>
          <w:lang w:eastAsia="en-GB"/>
        </w:rPr>
        <w:t>Bull. Amer. Meteor. Soc.,</w:t>
      </w:r>
      <w:r w:rsidR="006E5DFE" w:rsidRPr="00F534AA">
        <w:rPr>
          <w:shd w:val="clear" w:color="auto" w:fill="FFFFFF"/>
          <w:lang w:eastAsia="en-GB"/>
        </w:rPr>
        <w:t> </w:t>
      </w:r>
      <w:r w:rsidR="006E5DFE" w:rsidRPr="00F534AA">
        <w:rPr>
          <w:b/>
          <w:bCs/>
          <w:lang w:eastAsia="en-GB"/>
        </w:rPr>
        <w:t>0</w:t>
      </w:r>
      <w:r w:rsidR="006E5DFE" w:rsidRPr="00F534AA">
        <w:rPr>
          <w:shd w:val="clear" w:color="auto" w:fill="FFFFFF"/>
          <w:lang w:eastAsia="en-GB"/>
        </w:rPr>
        <w:t>, </w:t>
      </w:r>
      <w:hyperlink r:id="rId12" w:history="1">
        <w:r w:rsidR="00942521" w:rsidRPr="003C6C30">
          <w:rPr>
            <w:rStyle w:val="Hyperlink"/>
            <w:lang w:eastAsia="en-GB"/>
          </w:rPr>
          <w:t>https://doi.org/10.1175/BAMS-D-15-00317.1</w:t>
        </w:r>
      </w:hyperlink>
      <w:r w:rsidR="006E5DFE" w:rsidRPr="00F534AA">
        <w:rPr>
          <w:shd w:val="clear" w:color="auto" w:fill="FFFFFF"/>
          <w:lang w:eastAsia="en-GB"/>
        </w:rPr>
        <w:t> </w:t>
      </w:r>
    </w:p>
    <w:p w14:paraId="207C52B6" w14:textId="64A6E226" w:rsidR="00942521" w:rsidRDefault="00942521" w:rsidP="00F534AA">
      <w:pPr>
        <w:rPr>
          <w:shd w:val="clear" w:color="auto" w:fill="FFFFFF"/>
          <w:lang w:eastAsia="en-GB"/>
        </w:rPr>
      </w:pPr>
      <w:r>
        <w:rPr>
          <w:shd w:val="clear" w:color="auto" w:fill="FFFFFF"/>
          <w:lang w:eastAsia="en-GB"/>
        </w:rPr>
        <w:t xml:space="preserve">[2] </w:t>
      </w:r>
      <w:hyperlink r:id="rId13" w:history="1">
        <w:r w:rsidR="00B6035F" w:rsidRPr="00847E6F">
          <w:rPr>
            <w:rStyle w:val="Hyperlink"/>
            <w:shd w:val="clear" w:color="auto" w:fill="FFFFFF"/>
            <w:lang w:eastAsia="en-GB"/>
          </w:rPr>
          <w:t>https://espo.nasa.gov/ORACLES</w:t>
        </w:r>
      </w:hyperlink>
    </w:p>
    <w:p w14:paraId="131101F1" w14:textId="288696A7" w:rsidR="00B6035F" w:rsidRPr="00F534AA" w:rsidRDefault="00B6035F" w:rsidP="00F534AA">
      <w:pPr>
        <w:rPr>
          <w:shd w:val="clear" w:color="auto" w:fill="FFFFFF"/>
          <w:lang w:eastAsia="en-GB"/>
        </w:rPr>
      </w:pPr>
      <w:r>
        <w:rPr>
          <w:shd w:val="clear" w:color="auto" w:fill="FFFFFF"/>
          <w:lang w:eastAsia="en-GB"/>
        </w:rPr>
        <w:t xml:space="preserve">[3] </w:t>
      </w:r>
      <w:proofErr w:type="spellStart"/>
      <w:r w:rsidRPr="00390DCF">
        <w:rPr>
          <w:rFonts w:ascii="Calibri" w:eastAsia="Times New Roman" w:hAnsi="Calibri" w:cs="Calibri"/>
          <w:color w:val="000000"/>
          <w:lang w:val="en-US"/>
        </w:rPr>
        <w:t>Wofsy</w:t>
      </w:r>
      <w:proofErr w:type="spellEnd"/>
      <w:r w:rsidRPr="00390DCF">
        <w:rPr>
          <w:rFonts w:ascii="Calibri" w:eastAsia="Times New Roman" w:hAnsi="Calibri" w:cs="Calibri"/>
          <w:color w:val="000000"/>
          <w:lang w:val="en-US"/>
        </w:rPr>
        <w:t xml:space="preserve">, S.C., et al., </w:t>
      </w:r>
      <w:proofErr w:type="spellStart"/>
      <w:r w:rsidRPr="00390DCF">
        <w:rPr>
          <w:rFonts w:ascii="Calibri" w:eastAsia="Times New Roman" w:hAnsi="Calibri" w:cs="Calibri"/>
          <w:i/>
          <w:iCs/>
          <w:color w:val="000000"/>
          <w:lang w:val="en-US"/>
        </w:rPr>
        <w:t>ATom</w:t>
      </w:r>
      <w:proofErr w:type="spellEnd"/>
      <w:r w:rsidRPr="00390DCF">
        <w:rPr>
          <w:rFonts w:ascii="Calibri" w:eastAsia="Times New Roman" w:hAnsi="Calibri" w:cs="Calibri"/>
          <w:i/>
          <w:iCs/>
          <w:color w:val="000000"/>
          <w:lang w:val="en-US"/>
        </w:rPr>
        <w:t>: Merged Atmospheric Chemistry, Trace Gases, and Aerosols</w:t>
      </w:r>
      <w:r w:rsidRPr="00390DCF">
        <w:rPr>
          <w:rFonts w:ascii="Calibri" w:eastAsia="Times New Roman" w:hAnsi="Calibri" w:cs="Calibri"/>
          <w:color w:val="000000"/>
          <w:lang w:val="en-US"/>
        </w:rPr>
        <w:t>. 2018, ORNL Distributed Active Archive Center.</w:t>
      </w:r>
    </w:p>
    <w:p w14:paraId="23C2234A" w14:textId="19FCE37B" w:rsidR="008E3AEC" w:rsidRPr="00F534AA" w:rsidRDefault="00942521" w:rsidP="00F534AA">
      <w:pPr>
        <w:rPr>
          <w:lang w:eastAsia="en-GB"/>
        </w:rPr>
      </w:pPr>
      <w:r>
        <w:rPr>
          <w:shd w:val="clear" w:color="auto" w:fill="FFFFFF"/>
          <w:lang w:eastAsia="en-GB"/>
        </w:rPr>
        <w:t>[</w:t>
      </w:r>
      <w:r w:rsidR="00B6035F">
        <w:rPr>
          <w:shd w:val="clear" w:color="auto" w:fill="FFFFFF"/>
          <w:lang w:eastAsia="en-GB"/>
        </w:rPr>
        <w:t>4</w:t>
      </w:r>
      <w:r w:rsidR="008E3AEC" w:rsidRPr="00F534AA">
        <w:rPr>
          <w:shd w:val="clear" w:color="auto" w:fill="FFFFFF"/>
          <w:lang w:eastAsia="en-GB"/>
        </w:rPr>
        <w:t xml:space="preserve">] </w:t>
      </w:r>
      <w:proofErr w:type="spellStart"/>
      <w:r w:rsidR="008E3AEC" w:rsidRPr="00F534AA">
        <w:t>Schutgens</w:t>
      </w:r>
      <w:proofErr w:type="spellEnd"/>
      <w:r w:rsidR="008E3AEC" w:rsidRPr="00F534AA">
        <w:t xml:space="preserve">, N. A. J., Partridge, D. G., &amp; Stier, P. (2016). The importance of temporal collocation for the evaluation of aerosol models with observations. </w:t>
      </w:r>
      <w:r w:rsidR="008E3AEC" w:rsidRPr="00F534AA">
        <w:rPr>
          <w:i/>
          <w:iCs/>
        </w:rPr>
        <w:t>Atmos. Chem. Phys.</w:t>
      </w:r>
      <w:r w:rsidR="008E3AEC" w:rsidRPr="00F534AA">
        <w:t xml:space="preserve">, </w:t>
      </w:r>
      <w:r w:rsidR="008E3AEC" w:rsidRPr="00F534AA">
        <w:rPr>
          <w:i/>
          <w:iCs/>
        </w:rPr>
        <w:t>16</w:t>
      </w:r>
      <w:r w:rsidR="008E3AEC" w:rsidRPr="00F534AA">
        <w:t>(2), 1065–1079. http://doi.org/10.5194/acp-16-1065-2016</w:t>
      </w:r>
    </w:p>
    <w:p w14:paraId="22EAC2B2" w14:textId="15AF99E9" w:rsidR="008E3AEC" w:rsidRPr="00F534AA" w:rsidRDefault="00942521" w:rsidP="00F534AA">
      <w:pPr>
        <w:rPr>
          <w:lang w:eastAsia="en-GB"/>
        </w:rPr>
      </w:pPr>
      <w:r>
        <w:rPr>
          <w:lang w:eastAsia="en-GB"/>
        </w:rPr>
        <w:t>[</w:t>
      </w:r>
      <w:r w:rsidR="00B6035F">
        <w:rPr>
          <w:lang w:eastAsia="en-GB"/>
        </w:rPr>
        <w:t>5</w:t>
      </w:r>
      <w:r w:rsidR="00B35E73" w:rsidRPr="00F534AA">
        <w:rPr>
          <w:lang w:eastAsia="en-GB"/>
        </w:rPr>
        <w:t xml:space="preserve">] </w:t>
      </w:r>
      <w:r w:rsidR="00D72675" w:rsidRPr="00F534AA">
        <w:t xml:space="preserve">Watson-Parris, D., et al. (2016). Community </w:t>
      </w:r>
      <w:proofErr w:type="spellStart"/>
      <w:r w:rsidR="00D72675" w:rsidRPr="00F534AA">
        <w:t>Intercomparison</w:t>
      </w:r>
      <w:proofErr w:type="spellEnd"/>
      <w:r w:rsidR="00D72675" w:rsidRPr="00F534AA">
        <w:t xml:space="preserve"> Suite (CIS) v1.3.2: A tool for intercomparing models and observations. </w:t>
      </w:r>
      <w:proofErr w:type="spellStart"/>
      <w:r w:rsidR="00E0112C" w:rsidRPr="00E0112C">
        <w:rPr>
          <w:i/>
          <w:iCs/>
        </w:rPr>
        <w:t>Geosci</w:t>
      </w:r>
      <w:proofErr w:type="spellEnd"/>
      <w:r w:rsidR="00E0112C" w:rsidRPr="00E0112C">
        <w:rPr>
          <w:i/>
          <w:iCs/>
        </w:rPr>
        <w:t xml:space="preserve">. Model Dev., 9, </w:t>
      </w:r>
      <w:r w:rsidR="00E0112C" w:rsidRPr="00E0112C">
        <w:rPr>
          <w:iCs/>
        </w:rPr>
        <w:t>3093-3110, https://doi.org/10.5194/gmd-9-3093-2016, 2016.</w:t>
      </w:r>
    </w:p>
    <w:p w14:paraId="6ADE7785" w14:textId="0CB04A47" w:rsidR="006E5DFE" w:rsidRPr="00F534AA" w:rsidRDefault="00942521" w:rsidP="00F534AA">
      <w:r>
        <w:t>[</w:t>
      </w:r>
      <w:r w:rsidR="00B6035F">
        <w:t>6</w:t>
      </w:r>
      <w:r w:rsidR="00BE3E39" w:rsidRPr="00F534AA">
        <w:t>] http://cfconventions.org/Data/cf-conventions/cf-conventions-1.7/cf-conventions.html#point-data</w:t>
      </w:r>
    </w:p>
    <w:sectPr w:rsidR="006E5DFE" w:rsidRPr="00F534AA" w:rsidSect="000A4E3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12D"/>
    <w:multiLevelType w:val="hybridMultilevel"/>
    <w:tmpl w:val="B112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34160"/>
    <w:multiLevelType w:val="hybridMultilevel"/>
    <w:tmpl w:val="CE16A666"/>
    <w:lvl w:ilvl="0" w:tplc="6FD25E3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CB490E"/>
    <w:multiLevelType w:val="hybridMultilevel"/>
    <w:tmpl w:val="BD3E64A0"/>
    <w:lvl w:ilvl="0" w:tplc="5186D3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FE"/>
    <w:rsid w:val="00013F4F"/>
    <w:rsid w:val="00025D98"/>
    <w:rsid w:val="00032BFE"/>
    <w:rsid w:val="00046089"/>
    <w:rsid w:val="0007784E"/>
    <w:rsid w:val="00093F39"/>
    <w:rsid w:val="00095DF0"/>
    <w:rsid w:val="000A4E3B"/>
    <w:rsid w:val="00120E28"/>
    <w:rsid w:val="00136195"/>
    <w:rsid w:val="0014267D"/>
    <w:rsid w:val="00186B50"/>
    <w:rsid w:val="001C4493"/>
    <w:rsid w:val="001E3328"/>
    <w:rsid w:val="00207F01"/>
    <w:rsid w:val="00216265"/>
    <w:rsid w:val="00232A4F"/>
    <w:rsid w:val="00260D02"/>
    <w:rsid w:val="002657F9"/>
    <w:rsid w:val="00266AFF"/>
    <w:rsid w:val="00274D73"/>
    <w:rsid w:val="002E15E2"/>
    <w:rsid w:val="003564ED"/>
    <w:rsid w:val="00390DCF"/>
    <w:rsid w:val="00391E84"/>
    <w:rsid w:val="003C20CF"/>
    <w:rsid w:val="003F19F1"/>
    <w:rsid w:val="00447FE5"/>
    <w:rsid w:val="0048170C"/>
    <w:rsid w:val="00490613"/>
    <w:rsid w:val="00493FA1"/>
    <w:rsid w:val="004C0043"/>
    <w:rsid w:val="00517E4A"/>
    <w:rsid w:val="00525D02"/>
    <w:rsid w:val="00536DB6"/>
    <w:rsid w:val="005401C9"/>
    <w:rsid w:val="00551214"/>
    <w:rsid w:val="005713B0"/>
    <w:rsid w:val="00571AF1"/>
    <w:rsid w:val="00576C51"/>
    <w:rsid w:val="005869E9"/>
    <w:rsid w:val="00596481"/>
    <w:rsid w:val="005B1EB8"/>
    <w:rsid w:val="005E3A0B"/>
    <w:rsid w:val="0061390C"/>
    <w:rsid w:val="00626F78"/>
    <w:rsid w:val="00627F9E"/>
    <w:rsid w:val="00640BF0"/>
    <w:rsid w:val="006579A2"/>
    <w:rsid w:val="00675B2F"/>
    <w:rsid w:val="0068051A"/>
    <w:rsid w:val="006B4E21"/>
    <w:rsid w:val="006D7CBC"/>
    <w:rsid w:val="006E0C4B"/>
    <w:rsid w:val="006E5C7E"/>
    <w:rsid w:val="006E5DFE"/>
    <w:rsid w:val="00700194"/>
    <w:rsid w:val="00770F90"/>
    <w:rsid w:val="00777017"/>
    <w:rsid w:val="007775B1"/>
    <w:rsid w:val="00782A22"/>
    <w:rsid w:val="00786297"/>
    <w:rsid w:val="007A0FB4"/>
    <w:rsid w:val="007F198E"/>
    <w:rsid w:val="00800632"/>
    <w:rsid w:val="0082032C"/>
    <w:rsid w:val="008316ED"/>
    <w:rsid w:val="00845778"/>
    <w:rsid w:val="00854F05"/>
    <w:rsid w:val="00877F15"/>
    <w:rsid w:val="008C01C5"/>
    <w:rsid w:val="008E3AEC"/>
    <w:rsid w:val="008F33D3"/>
    <w:rsid w:val="00903397"/>
    <w:rsid w:val="00942521"/>
    <w:rsid w:val="0094364A"/>
    <w:rsid w:val="00973555"/>
    <w:rsid w:val="00982D3E"/>
    <w:rsid w:val="009966AC"/>
    <w:rsid w:val="009A39DC"/>
    <w:rsid w:val="009B4920"/>
    <w:rsid w:val="009C7E21"/>
    <w:rsid w:val="009E23AC"/>
    <w:rsid w:val="00A46686"/>
    <w:rsid w:val="00A46920"/>
    <w:rsid w:val="00A53315"/>
    <w:rsid w:val="00A61489"/>
    <w:rsid w:val="00A67331"/>
    <w:rsid w:val="00A843F8"/>
    <w:rsid w:val="00AC308D"/>
    <w:rsid w:val="00AC47C4"/>
    <w:rsid w:val="00AD428E"/>
    <w:rsid w:val="00AD43F8"/>
    <w:rsid w:val="00AE00FA"/>
    <w:rsid w:val="00AF000E"/>
    <w:rsid w:val="00AF3121"/>
    <w:rsid w:val="00B0005F"/>
    <w:rsid w:val="00B06AF5"/>
    <w:rsid w:val="00B214E4"/>
    <w:rsid w:val="00B23FCC"/>
    <w:rsid w:val="00B32F34"/>
    <w:rsid w:val="00B35E73"/>
    <w:rsid w:val="00B57B29"/>
    <w:rsid w:val="00B6035F"/>
    <w:rsid w:val="00B63E06"/>
    <w:rsid w:val="00B76BE1"/>
    <w:rsid w:val="00B94BEF"/>
    <w:rsid w:val="00BB432D"/>
    <w:rsid w:val="00BC23CD"/>
    <w:rsid w:val="00BE3E39"/>
    <w:rsid w:val="00C247D8"/>
    <w:rsid w:val="00C31EE7"/>
    <w:rsid w:val="00C34742"/>
    <w:rsid w:val="00C57B5B"/>
    <w:rsid w:val="00C73626"/>
    <w:rsid w:val="00CD62F3"/>
    <w:rsid w:val="00D120D9"/>
    <w:rsid w:val="00D454C9"/>
    <w:rsid w:val="00D53105"/>
    <w:rsid w:val="00D72675"/>
    <w:rsid w:val="00D770B0"/>
    <w:rsid w:val="00D80564"/>
    <w:rsid w:val="00D87B8B"/>
    <w:rsid w:val="00D923F5"/>
    <w:rsid w:val="00D93296"/>
    <w:rsid w:val="00DA5BB6"/>
    <w:rsid w:val="00DE4D1E"/>
    <w:rsid w:val="00DE649A"/>
    <w:rsid w:val="00DF6B9B"/>
    <w:rsid w:val="00E00BB1"/>
    <w:rsid w:val="00E0112C"/>
    <w:rsid w:val="00E035B8"/>
    <w:rsid w:val="00E42F3C"/>
    <w:rsid w:val="00E81D28"/>
    <w:rsid w:val="00EA609C"/>
    <w:rsid w:val="00EC3FC5"/>
    <w:rsid w:val="00EC4B37"/>
    <w:rsid w:val="00EC74D9"/>
    <w:rsid w:val="00EF733E"/>
    <w:rsid w:val="00F01C49"/>
    <w:rsid w:val="00F04AA8"/>
    <w:rsid w:val="00F30DE3"/>
    <w:rsid w:val="00F31D81"/>
    <w:rsid w:val="00F4159E"/>
    <w:rsid w:val="00F431A2"/>
    <w:rsid w:val="00F534AA"/>
    <w:rsid w:val="00F72972"/>
    <w:rsid w:val="00FA6924"/>
    <w:rsid w:val="00FC173F"/>
    <w:rsid w:val="00FC56DB"/>
    <w:rsid w:val="00FE6178"/>
    <w:rsid w:val="00F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6D9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34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authors">
    <w:name w:val="art_authors"/>
    <w:basedOn w:val="DefaultParagraphFont"/>
    <w:rsid w:val="006E5DFE"/>
  </w:style>
  <w:style w:type="character" w:customStyle="1" w:styleId="apple-converted-space">
    <w:name w:val="apple-converted-space"/>
    <w:basedOn w:val="DefaultParagraphFont"/>
    <w:rsid w:val="006E5DFE"/>
  </w:style>
  <w:style w:type="character" w:customStyle="1" w:styleId="year">
    <w:name w:val="year"/>
    <w:basedOn w:val="DefaultParagraphFont"/>
    <w:rsid w:val="006E5DFE"/>
  </w:style>
  <w:style w:type="character" w:customStyle="1" w:styleId="arttitle">
    <w:name w:val="art_title"/>
    <w:basedOn w:val="DefaultParagraphFont"/>
    <w:rsid w:val="006E5DFE"/>
  </w:style>
  <w:style w:type="character" w:styleId="Hyperlink">
    <w:name w:val="Hyperlink"/>
    <w:basedOn w:val="DefaultParagraphFont"/>
    <w:uiPriority w:val="99"/>
    <w:unhideWhenUsed/>
    <w:rsid w:val="006E5DFE"/>
    <w:rPr>
      <w:color w:val="0000FF"/>
      <w:u w:val="single"/>
    </w:rPr>
  </w:style>
  <w:style w:type="character" w:customStyle="1" w:styleId="journalname">
    <w:name w:val="journalname"/>
    <w:basedOn w:val="DefaultParagraphFont"/>
    <w:rsid w:val="006E5DFE"/>
  </w:style>
  <w:style w:type="character" w:customStyle="1" w:styleId="volume">
    <w:name w:val="volume"/>
    <w:basedOn w:val="DefaultParagraphFont"/>
    <w:rsid w:val="006E5DFE"/>
  </w:style>
  <w:style w:type="character" w:customStyle="1" w:styleId="doi">
    <w:name w:val="doi"/>
    <w:basedOn w:val="DefaultParagraphFont"/>
    <w:rsid w:val="006E5DFE"/>
  </w:style>
  <w:style w:type="table" w:styleId="TableGrid">
    <w:name w:val="Table Grid"/>
    <w:basedOn w:val="TableNormal"/>
    <w:uiPriority w:val="39"/>
    <w:rsid w:val="00C34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3474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347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3626"/>
    <w:pPr>
      <w:spacing w:after="200"/>
    </w:pPr>
    <w:rPr>
      <w:i/>
      <w:iCs/>
      <w:color w:val="44546A" w:themeColor="text2"/>
      <w:sz w:val="18"/>
      <w:szCs w:val="18"/>
    </w:rPr>
  </w:style>
  <w:style w:type="paragraph" w:customStyle="1" w:styleId="p1">
    <w:name w:val="p1"/>
    <w:basedOn w:val="Normal"/>
    <w:rsid w:val="008E3AEC"/>
    <w:pPr>
      <w:ind w:left="300" w:hanging="300"/>
    </w:pPr>
    <w:rPr>
      <w:rFonts w:ascii="Helvetica" w:hAnsi="Helvetica" w:cs="Times New Roman"/>
      <w:sz w:val="18"/>
      <w:szCs w:val="18"/>
      <w:lang w:eastAsia="en-GB"/>
    </w:rPr>
  </w:style>
  <w:style w:type="character" w:customStyle="1" w:styleId="Heading2Char">
    <w:name w:val="Heading 2 Char"/>
    <w:basedOn w:val="DefaultParagraphFont"/>
    <w:link w:val="Heading2"/>
    <w:uiPriority w:val="9"/>
    <w:rsid w:val="00F534A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53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A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34AA"/>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4692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46920"/>
    <w:rPr>
      <w:rFonts w:eastAsiaTheme="minorEastAsia"/>
      <w:color w:val="5A5A5A" w:themeColor="text1" w:themeTint="A5"/>
      <w:spacing w:val="15"/>
      <w:sz w:val="22"/>
      <w:szCs w:val="22"/>
    </w:rPr>
  </w:style>
  <w:style w:type="paragraph" w:styleId="BalloonText">
    <w:name w:val="Balloon Text"/>
    <w:basedOn w:val="Normal"/>
    <w:link w:val="BalloonTextChar"/>
    <w:uiPriority w:val="99"/>
    <w:semiHidden/>
    <w:unhideWhenUsed/>
    <w:rsid w:val="00CD62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2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D62F3"/>
    <w:rPr>
      <w:sz w:val="18"/>
      <w:szCs w:val="18"/>
    </w:rPr>
  </w:style>
  <w:style w:type="paragraph" w:styleId="CommentText">
    <w:name w:val="annotation text"/>
    <w:basedOn w:val="Normal"/>
    <w:link w:val="CommentTextChar"/>
    <w:uiPriority w:val="99"/>
    <w:semiHidden/>
    <w:unhideWhenUsed/>
    <w:rsid w:val="00CD62F3"/>
  </w:style>
  <w:style w:type="character" w:customStyle="1" w:styleId="CommentTextChar">
    <w:name w:val="Comment Text Char"/>
    <w:basedOn w:val="DefaultParagraphFont"/>
    <w:link w:val="CommentText"/>
    <w:uiPriority w:val="99"/>
    <w:semiHidden/>
    <w:rsid w:val="00CD62F3"/>
  </w:style>
  <w:style w:type="paragraph" w:styleId="CommentSubject">
    <w:name w:val="annotation subject"/>
    <w:basedOn w:val="CommentText"/>
    <w:next w:val="CommentText"/>
    <w:link w:val="CommentSubjectChar"/>
    <w:uiPriority w:val="99"/>
    <w:semiHidden/>
    <w:unhideWhenUsed/>
    <w:rsid w:val="00CD62F3"/>
    <w:rPr>
      <w:b/>
      <w:bCs/>
      <w:sz w:val="20"/>
      <w:szCs w:val="20"/>
    </w:rPr>
  </w:style>
  <w:style w:type="character" w:customStyle="1" w:styleId="CommentSubjectChar">
    <w:name w:val="Comment Subject Char"/>
    <w:basedOn w:val="CommentTextChar"/>
    <w:link w:val="CommentSubject"/>
    <w:uiPriority w:val="99"/>
    <w:semiHidden/>
    <w:rsid w:val="00CD62F3"/>
    <w:rPr>
      <w:b/>
      <w:bCs/>
      <w:sz w:val="20"/>
      <w:szCs w:val="20"/>
    </w:rPr>
  </w:style>
  <w:style w:type="paragraph" w:styleId="Revision">
    <w:name w:val="Revision"/>
    <w:hidden/>
    <w:uiPriority w:val="99"/>
    <w:semiHidden/>
    <w:rsid w:val="00DE4D1E"/>
  </w:style>
  <w:style w:type="paragraph" w:styleId="DocumentMap">
    <w:name w:val="Document Map"/>
    <w:basedOn w:val="Normal"/>
    <w:link w:val="DocumentMapChar"/>
    <w:uiPriority w:val="99"/>
    <w:semiHidden/>
    <w:unhideWhenUsed/>
    <w:rsid w:val="00EA609C"/>
    <w:rPr>
      <w:rFonts w:ascii="Times New Roman" w:hAnsi="Times New Roman" w:cs="Times New Roman"/>
    </w:rPr>
  </w:style>
  <w:style w:type="character" w:customStyle="1" w:styleId="DocumentMapChar">
    <w:name w:val="Document Map Char"/>
    <w:basedOn w:val="DefaultParagraphFont"/>
    <w:link w:val="DocumentMap"/>
    <w:uiPriority w:val="99"/>
    <w:semiHidden/>
    <w:rsid w:val="00EA609C"/>
    <w:rPr>
      <w:rFonts w:ascii="Times New Roman" w:hAnsi="Times New Roman" w:cs="Times New Roman"/>
    </w:rPr>
  </w:style>
  <w:style w:type="table" w:styleId="PlainTable4">
    <w:name w:val="Plain Table 4"/>
    <w:basedOn w:val="TableNormal"/>
    <w:uiPriority w:val="44"/>
    <w:rsid w:val="0049061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FC173F"/>
    <w:rPr>
      <w:color w:val="605E5C"/>
      <w:shd w:val="clear" w:color="auto" w:fill="E1DFDD"/>
    </w:rPr>
  </w:style>
  <w:style w:type="paragraph" w:styleId="ListParagraph">
    <w:name w:val="List Paragraph"/>
    <w:basedOn w:val="Normal"/>
    <w:uiPriority w:val="34"/>
    <w:qFormat/>
    <w:rsid w:val="007F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6850">
      <w:bodyDiv w:val="1"/>
      <w:marLeft w:val="0"/>
      <w:marRight w:val="0"/>
      <w:marTop w:val="0"/>
      <w:marBottom w:val="0"/>
      <w:divBdr>
        <w:top w:val="none" w:sz="0" w:space="0" w:color="auto"/>
        <w:left w:val="none" w:sz="0" w:space="0" w:color="auto"/>
        <w:bottom w:val="none" w:sz="0" w:space="0" w:color="auto"/>
        <w:right w:val="none" w:sz="0" w:space="0" w:color="auto"/>
      </w:divBdr>
    </w:div>
    <w:div w:id="424880202">
      <w:bodyDiv w:val="1"/>
      <w:marLeft w:val="0"/>
      <w:marRight w:val="0"/>
      <w:marTop w:val="0"/>
      <w:marBottom w:val="0"/>
      <w:divBdr>
        <w:top w:val="none" w:sz="0" w:space="0" w:color="auto"/>
        <w:left w:val="none" w:sz="0" w:space="0" w:color="auto"/>
        <w:bottom w:val="none" w:sz="0" w:space="0" w:color="auto"/>
        <w:right w:val="none" w:sz="0" w:space="0" w:color="auto"/>
      </w:divBdr>
    </w:div>
    <w:div w:id="516896072">
      <w:bodyDiv w:val="1"/>
      <w:marLeft w:val="0"/>
      <w:marRight w:val="0"/>
      <w:marTop w:val="0"/>
      <w:marBottom w:val="0"/>
      <w:divBdr>
        <w:top w:val="none" w:sz="0" w:space="0" w:color="auto"/>
        <w:left w:val="none" w:sz="0" w:space="0" w:color="auto"/>
        <w:bottom w:val="none" w:sz="0" w:space="0" w:color="auto"/>
        <w:right w:val="none" w:sz="0" w:space="0" w:color="auto"/>
      </w:divBdr>
    </w:div>
    <w:div w:id="527257226">
      <w:bodyDiv w:val="1"/>
      <w:marLeft w:val="0"/>
      <w:marRight w:val="0"/>
      <w:marTop w:val="0"/>
      <w:marBottom w:val="0"/>
      <w:divBdr>
        <w:top w:val="none" w:sz="0" w:space="0" w:color="auto"/>
        <w:left w:val="none" w:sz="0" w:space="0" w:color="auto"/>
        <w:bottom w:val="none" w:sz="0" w:space="0" w:color="auto"/>
        <w:right w:val="none" w:sz="0" w:space="0" w:color="auto"/>
      </w:divBdr>
    </w:div>
    <w:div w:id="547188464">
      <w:bodyDiv w:val="1"/>
      <w:marLeft w:val="0"/>
      <w:marRight w:val="0"/>
      <w:marTop w:val="0"/>
      <w:marBottom w:val="0"/>
      <w:divBdr>
        <w:top w:val="none" w:sz="0" w:space="0" w:color="auto"/>
        <w:left w:val="none" w:sz="0" w:space="0" w:color="auto"/>
        <w:bottom w:val="none" w:sz="0" w:space="0" w:color="auto"/>
        <w:right w:val="none" w:sz="0" w:space="0" w:color="auto"/>
      </w:divBdr>
    </w:div>
    <w:div w:id="569733872">
      <w:bodyDiv w:val="1"/>
      <w:marLeft w:val="0"/>
      <w:marRight w:val="0"/>
      <w:marTop w:val="0"/>
      <w:marBottom w:val="0"/>
      <w:divBdr>
        <w:top w:val="none" w:sz="0" w:space="0" w:color="auto"/>
        <w:left w:val="none" w:sz="0" w:space="0" w:color="auto"/>
        <w:bottom w:val="none" w:sz="0" w:space="0" w:color="auto"/>
        <w:right w:val="none" w:sz="0" w:space="0" w:color="auto"/>
      </w:divBdr>
    </w:div>
    <w:div w:id="635379234">
      <w:bodyDiv w:val="1"/>
      <w:marLeft w:val="0"/>
      <w:marRight w:val="0"/>
      <w:marTop w:val="0"/>
      <w:marBottom w:val="0"/>
      <w:divBdr>
        <w:top w:val="none" w:sz="0" w:space="0" w:color="auto"/>
        <w:left w:val="none" w:sz="0" w:space="0" w:color="auto"/>
        <w:bottom w:val="none" w:sz="0" w:space="0" w:color="auto"/>
        <w:right w:val="none" w:sz="0" w:space="0" w:color="auto"/>
      </w:divBdr>
    </w:div>
    <w:div w:id="784498623">
      <w:bodyDiv w:val="1"/>
      <w:marLeft w:val="0"/>
      <w:marRight w:val="0"/>
      <w:marTop w:val="0"/>
      <w:marBottom w:val="0"/>
      <w:divBdr>
        <w:top w:val="none" w:sz="0" w:space="0" w:color="auto"/>
        <w:left w:val="none" w:sz="0" w:space="0" w:color="auto"/>
        <w:bottom w:val="none" w:sz="0" w:space="0" w:color="auto"/>
        <w:right w:val="none" w:sz="0" w:space="0" w:color="auto"/>
      </w:divBdr>
    </w:div>
    <w:div w:id="1008555595">
      <w:bodyDiv w:val="1"/>
      <w:marLeft w:val="0"/>
      <w:marRight w:val="0"/>
      <w:marTop w:val="0"/>
      <w:marBottom w:val="0"/>
      <w:divBdr>
        <w:top w:val="none" w:sz="0" w:space="0" w:color="auto"/>
        <w:left w:val="none" w:sz="0" w:space="0" w:color="auto"/>
        <w:bottom w:val="none" w:sz="0" w:space="0" w:color="auto"/>
        <w:right w:val="none" w:sz="0" w:space="0" w:color="auto"/>
      </w:divBdr>
      <w:divsChild>
        <w:div w:id="1376270894">
          <w:marLeft w:val="0"/>
          <w:marRight w:val="0"/>
          <w:marTop w:val="0"/>
          <w:marBottom w:val="0"/>
          <w:divBdr>
            <w:top w:val="none" w:sz="0" w:space="0" w:color="auto"/>
            <w:left w:val="none" w:sz="0" w:space="0" w:color="auto"/>
            <w:bottom w:val="none" w:sz="0" w:space="0" w:color="auto"/>
            <w:right w:val="none" w:sz="0" w:space="0" w:color="auto"/>
          </w:divBdr>
        </w:div>
        <w:div w:id="182673972">
          <w:marLeft w:val="0"/>
          <w:marRight w:val="0"/>
          <w:marTop w:val="0"/>
          <w:marBottom w:val="0"/>
          <w:divBdr>
            <w:top w:val="none" w:sz="0" w:space="0" w:color="auto"/>
            <w:left w:val="none" w:sz="0" w:space="0" w:color="auto"/>
            <w:bottom w:val="none" w:sz="0" w:space="0" w:color="auto"/>
            <w:right w:val="none" w:sz="0" w:space="0" w:color="auto"/>
          </w:divBdr>
        </w:div>
        <w:div w:id="252519531">
          <w:marLeft w:val="0"/>
          <w:marRight w:val="0"/>
          <w:marTop w:val="0"/>
          <w:marBottom w:val="0"/>
          <w:divBdr>
            <w:top w:val="none" w:sz="0" w:space="0" w:color="auto"/>
            <w:left w:val="none" w:sz="0" w:space="0" w:color="auto"/>
            <w:bottom w:val="none" w:sz="0" w:space="0" w:color="auto"/>
            <w:right w:val="none" w:sz="0" w:space="0" w:color="auto"/>
          </w:divBdr>
        </w:div>
      </w:divsChild>
    </w:div>
    <w:div w:id="1131020309">
      <w:bodyDiv w:val="1"/>
      <w:marLeft w:val="0"/>
      <w:marRight w:val="0"/>
      <w:marTop w:val="0"/>
      <w:marBottom w:val="0"/>
      <w:divBdr>
        <w:top w:val="none" w:sz="0" w:space="0" w:color="auto"/>
        <w:left w:val="none" w:sz="0" w:space="0" w:color="auto"/>
        <w:bottom w:val="none" w:sz="0" w:space="0" w:color="auto"/>
        <w:right w:val="none" w:sz="0" w:space="0" w:color="auto"/>
      </w:divBdr>
    </w:div>
    <w:div w:id="1227494092">
      <w:bodyDiv w:val="1"/>
      <w:marLeft w:val="0"/>
      <w:marRight w:val="0"/>
      <w:marTop w:val="0"/>
      <w:marBottom w:val="0"/>
      <w:divBdr>
        <w:top w:val="none" w:sz="0" w:space="0" w:color="auto"/>
        <w:left w:val="none" w:sz="0" w:space="0" w:color="auto"/>
        <w:bottom w:val="none" w:sz="0" w:space="0" w:color="auto"/>
        <w:right w:val="none" w:sz="0" w:space="0" w:color="auto"/>
      </w:divBdr>
    </w:div>
    <w:div w:id="1324777111">
      <w:bodyDiv w:val="1"/>
      <w:marLeft w:val="0"/>
      <w:marRight w:val="0"/>
      <w:marTop w:val="0"/>
      <w:marBottom w:val="0"/>
      <w:divBdr>
        <w:top w:val="none" w:sz="0" w:space="0" w:color="auto"/>
        <w:left w:val="none" w:sz="0" w:space="0" w:color="auto"/>
        <w:bottom w:val="none" w:sz="0" w:space="0" w:color="auto"/>
        <w:right w:val="none" w:sz="0" w:space="0" w:color="auto"/>
      </w:divBdr>
    </w:div>
    <w:div w:id="1641107088">
      <w:bodyDiv w:val="1"/>
      <w:marLeft w:val="0"/>
      <w:marRight w:val="0"/>
      <w:marTop w:val="0"/>
      <w:marBottom w:val="0"/>
      <w:divBdr>
        <w:top w:val="none" w:sz="0" w:space="0" w:color="auto"/>
        <w:left w:val="none" w:sz="0" w:space="0" w:color="auto"/>
        <w:bottom w:val="none" w:sz="0" w:space="0" w:color="auto"/>
        <w:right w:val="none" w:sz="0" w:space="0" w:color="auto"/>
      </w:divBdr>
      <w:divsChild>
        <w:div w:id="212788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751410">
              <w:marLeft w:val="0"/>
              <w:marRight w:val="0"/>
              <w:marTop w:val="0"/>
              <w:marBottom w:val="0"/>
              <w:divBdr>
                <w:top w:val="none" w:sz="0" w:space="0" w:color="auto"/>
                <w:left w:val="none" w:sz="0" w:space="0" w:color="auto"/>
                <w:bottom w:val="none" w:sz="0" w:space="0" w:color="auto"/>
                <w:right w:val="none" w:sz="0" w:space="0" w:color="auto"/>
              </w:divBdr>
              <w:divsChild>
                <w:div w:id="10446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1574">
      <w:bodyDiv w:val="1"/>
      <w:marLeft w:val="0"/>
      <w:marRight w:val="0"/>
      <w:marTop w:val="0"/>
      <w:marBottom w:val="0"/>
      <w:divBdr>
        <w:top w:val="none" w:sz="0" w:space="0" w:color="auto"/>
        <w:left w:val="none" w:sz="0" w:space="0" w:color="auto"/>
        <w:bottom w:val="none" w:sz="0" w:space="0" w:color="auto"/>
        <w:right w:val="none" w:sz="0" w:space="0" w:color="auto"/>
      </w:divBdr>
    </w:div>
    <w:div w:id="1834181454">
      <w:bodyDiv w:val="1"/>
      <w:marLeft w:val="0"/>
      <w:marRight w:val="0"/>
      <w:marTop w:val="0"/>
      <w:marBottom w:val="0"/>
      <w:divBdr>
        <w:top w:val="none" w:sz="0" w:space="0" w:color="auto"/>
        <w:left w:val="none" w:sz="0" w:space="0" w:color="auto"/>
        <w:bottom w:val="none" w:sz="0" w:space="0" w:color="auto"/>
        <w:right w:val="none" w:sz="0" w:space="0" w:color="auto"/>
      </w:divBdr>
    </w:div>
    <w:div w:id="1914273455">
      <w:bodyDiv w:val="1"/>
      <w:marLeft w:val="0"/>
      <w:marRight w:val="0"/>
      <w:marTop w:val="0"/>
      <w:marBottom w:val="0"/>
      <w:divBdr>
        <w:top w:val="none" w:sz="0" w:space="0" w:color="auto"/>
        <w:left w:val="none" w:sz="0" w:space="0" w:color="auto"/>
        <w:bottom w:val="none" w:sz="0" w:space="0" w:color="auto"/>
        <w:right w:val="none" w:sz="0" w:space="0" w:color="auto"/>
      </w:divBdr>
    </w:div>
    <w:div w:id="1969781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williamson@noaa.gov" TargetMode="External"/><Relationship Id="rId13" Type="http://schemas.openxmlformats.org/officeDocument/2006/relationships/hyperlink" Target="https://espo.nasa.gov/ORACLES" TargetMode="External"/><Relationship Id="rId3" Type="http://schemas.openxmlformats.org/officeDocument/2006/relationships/numbering" Target="numbering.xml"/><Relationship Id="rId7" Type="http://schemas.openxmlformats.org/officeDocument/2006/relationships/hyperlink" Target="mailto:duncan.watson-parris@physics.ox.ac.uk" TargetMode="External"/><Relationship Id="rId12" Type="http://schemas.openxmlformats.org/officeDocument/2006/relationships/hyperlink" Target="https://doi.org/10.1175/BAMS-D-15-00317.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45E1250-19F1-194E-83DB-F47AC6FA2B78}">
  <ds:schemaRefs>
    <ds:schemaRef ds:uri="http://schemas.openxmlformats.org/officeDocument/2006/bibliography"/>
  </ds:schemaRefs>
</ds:datastoreItem>
</file>

<file path=customXml/itemProps2.xml><?xml version="1.0" encoding="utf-8"?>
<ds:datastoreItem xmlns:ds="http://schemas.openxmlformats.org/officeDocument/2006/customXml" ds:itemID="{B34E326F-F5E2-1640-B921-0554177D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Watson-Parris</dc:creator>
  <cp:keywords/>
  <dc:description/>
  <cp:lastModifiedBy>Duncan Watson-Parris</cp:lastModifiedBy>
  <cp:revision>3</cp:revision>
  <dcterms:created xsi:type="dcterms:W3CDTF">2018-12-10T13:50:00Z</dcterms:created>
  <dcterms:modified xsi:type="dcterms:W3CDTF">2018-12-10T14:07:00Z</dcterms:modified>
</cp:coreProperties>
</file>