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03A" w:rsidRDefault="00CD3F98">
      <w:r>
        <w:rPr>
          <w:b/>
        </w:rPr>
        <w:t>C-IFS References</w:t>
      </w:r>
    </w:p>
    <w:p w:rsidR="000C203A" w:rsidRDefault="000C203A"/>
    <w:p w:rsidR="000C203A" w:rsidRDefault="00CD3F98">
      <w:bookmarkStart w:id="0" w:name="jgrd15269-cit-0000"/>
      <w:bookmarkEnd w:id="0"/>
      <w:r>
        <w:rPr>
          <w:rStyle w:val="Citation"/>
          <w:i w:val="0"/>
          <w:iCs w:val="0"/>
        </w:rPr>
        <w:t xml:space="preserve">Morcrette, J.-J., et al. (2009), Aerosol analysis and forecast in the European Centre for Medium-Range </w:t>
      </w:r>
      <w:r>
        <w:rPr>
          <w:rStyle w:val="Citation"/>
          <w:i w:val="0"/>
          <w:iCs w:val="0"/>
        </w:rPr>
        <w:tab/>
        <w:t xml:space="preserve">Weather Forecasts Integrated Forecast System: Forward modeling, </w:t>
      </w:r>
      <w:r>
        <w:rPr>
          <w:rStyle w:val="Citation"/>
        </w:rPr>
        <w:t>J. Geophys. Res.</w:t>
      </w:r>
      <w:r>
        <w:rPr>
          <w:rStyle w:val="Citation"/>
          <w:i w:val="0"/>
          <w:iCs w:val="0"/>
        </w:rPr>
        <w:t xml:space="preserve">, </w:t>
      </w:r>
      <w:r>
        <w:rPr>
          <w:rStyle w:val="Citation"/>
          <w:b/>
          <w:bCs/>
          <w:i w:val="0"/>
          <w:iCs w:val="0"/>
        </w:rPr>
        <w:t>114</w:t>
      </w:r>
      <w:r>
        <w:rPr>
          <w:rStyle w:val="Citation"/>
          <w:i w:val="0"/>
          <w:iCs w:val="0"/>
        </w:rPr>
        <w:t xml:space="preserve">, </w:t>
      </w:r>
      <w:r>
        <w:rPr>
          <w:rStyle w:val="Citation"/>
          <w:i w:val="0"/>
          <w:iCs w:val="0"/>
        </w:rPr>
        <w:tab/>
        <w:t>D06206, doi:</w:t>
      </w:r>
      <w:hyperlink r:id="rId5">
        <w:r>
          <w:rPr>
            <w:rStyle w:val="LienInternet"/>
          </w:rPr>
          <w:t>10.1029/2008JD011235</w:t>
        </w:r>
      </w:hyperlink>
      <w:r>
        <w:rPr>
          <w:rStyle w:val="Citation"/>
          <w:i w:val="0"/>
          <w:iCs w:val="0"/>
        </w:rPr>
        <w:t>.</w:t>
      </w:r>
    </w:p>
    <w:p w:rsidR="000C203A" w:rsidRDefault="000C203A">
      <w:hyperlink r:id="rId6">
        <w:r w:rsidR="00CD3F98">
          <w:rPr>
            <w:rStyle w:val="LienInternet"/>
          </w:rPr>
          <w:t>https://software.ecmwf.int/wiki/display/IFS/CY41R1+Official+IFS+Documentation</w:t>
        </w:r>
      </w:hyperlink>
    </w:p>
    <w:p w:rsidR="000C203A" w:rsidRDefault="00CD3F98">
      <w:r>
        <w:rPr>
          <w:rStyle w:val="Citation"/>
          <w:i w:val="0"/>
          <w:iCs w:val="0"/>
        </w:rPr>
        <w:t>Flemming, J., Huijnen, V., Arteta, J., Bechtold, P., Belj</w:t>
      </w:r>
      <w:r>
        <w:rPr>
          <w:rStyle w:val="Citation"/>
          <w:i w:val="0"/>
          <w:iCs w:val="0"/>
        </w:rPr>
        <w:t xml:space="preserve">aars, A., Blechschmidt, A.-M., Diamantakis, M., </w:t>
      </w:r>
      <w:r>
        <w:rPr>
          <w:rStyle w:val="Citation"/>
          <w:i w:val="0"/>
          <w:iCs w:val="0"/>
        </w:rPr>
        <w:tab/>
        <w:t xml:space="preserve">Engelen, R. J., Gaudel, A., Inness, A., Jones, L., Josse, B., Katragkou, E., Marecal, V., Peuch, V.-H., </w:t>
      </w:r>
      <w:r>
        <w:rPr>
          <w:rStyle w:val="Citation"/>
          <w:i w:val="0"/>
          <w:iCs w:val="0"/>
        </w:rPr>
        <w:tab/>
        <w:t xml:space="preserve">Richter, A., Schultz, M. G., Stein, O., and Tsikerdekis, A.: Tropospheric chemistry in the Integrated </w:t>
      </w:r>
      <w:r>
        <w:rPr>
          <w:rStyle w:val="Citation"/>
          <w:i w:val="0"/>
          <w:iCs w:val="0"/>
        </w:rPr>
        <w:tab/>
        <w:t xml:space="preserve">Forecasting System of ECMWF, </w:t>
      </w:r>
      <w:r>
        <w:rPr>
          <w:rStyle w:val="Citation"/>
        </w:rPr>
        <w:t>Geosci. Model Dev</w:t>
      </w:r>
      <w:r>
        <w:rPr>
          <w:rStyle w:val="Citation"/>
          <w:i w:val="0"/>
          <w:iCs w:val="0"/>
        </w:rPr>
        <w:t xml:space="preserve">., </w:t>
      </w:r>
      <w:r>
        <w:rPr>
          <w:rStyle w:val="Citation"/>
          <w:b/>
          <w:bCs/>
          <w:i w:val="0"/>
          <w:iCs w:val="0"/>
        </w:rPr>
        <w:t>8</w:t>
      </w:r>
      <w:r>
        <w:rPr>
          <w:rStyle w:val="Citation"/>
          <w:i w:val="0"/>
          <w:iCs w:val="0"/>
        </w:rPr>
        <w:t xml:space="preserve">, 975-1003, doi:10.5194/gmd-8-975-2015, </w:t>
      </w:r>
      <w:r>
        <w:rPr>
          <w:rStyle w:val="Citation"/>
          <w:i w:val="0"/>
          <w:iCs w:val="0"/>
        </w:rPr>
        <w:tab/>
        <w:t>2015.</w:t>
      </w:r>
    </w:p>
    <w:p w:rsidR="000C203A" w:rsidRDefault="00CD3F98">
      <w:r>
        <w:rPr>
          <w:rStyle w:val="Citation"/>
          <w:i w:val="0"/>
          <w:iCs w:val="0"/>
        </w:rPr>
        <w:t xml:space="preserve">Reddy, M. S., O. Boucher, N. Bellouin, M. Schulz, Y. Balkanski, J.-L. Dufresne, and M. Pham (2005), </w:t>
      </w:r>
      <w:r>
        <w:rPr>
          <w:rStyle w:val="Citation"/>
          <w:i w:val="0"/>
          <w:iCs w:val="0"/>
        </w:rPr>
        <w:tab/>
        <w:t xml:space="preserve">Estimates of global multicomponent aerosol optical depth </w:t>
      </w:r>
      <w:r>
        <w:rPr>
          <w:rStyle w:val="Citation"/>
          <w:i w:val="0"/>
          <w:iCs w:val="0"/>
        </w:rPr>
        <w:t xml:space="preserve">and direct radiative perturbation in </w:t>
      </w:r>
      <w:r>
        <w:rPr>
          <w:rStyle w:val="Citation"/>
          <w:i w:val="0"/>
          <w:iCs w:val="0"/>
        </w:rPr>
        <w:tab/>
        <w:t xml:space="preserve">the Laboratoire de Meteorologie Dynamique general circulation model, </w:t>
      </w:r>
      <w:r>
        <w:rPr>
          <w:rStyle w:val="Citation"/>
        </w:rPr>
        <w:t>J. Geophys. Res.</w:t>
      </w:r>
      <w:r>
        <w:rPr>
          <w:rStyle w:val="Citation"/>
          <w:i w:val="0"/>
          <w:iCs w:val="0"/>
        </w:rPr>
        <w:t xml:space="preserve">, </w:t>
      </w:r>
      <w:r>
        <w:rPr>
          <w:rStyle w:val="Citation"/>
          <w:b/>
          <w:bCs/>
          <w:i w:val="0"/>
          <w:iCs w:val="0"/>
        </w:rPr>
        <w:t>110</w:t>
      </w:r>
      <w:r>
        <w:rPr>
          <w:rStyle w:val="Citation"/>
          <w:i w:val="0"/>
          <w:iCs w:val="0"/>
        </w:rPr>
        <w:t xml:space="preserve">, </w:t>
      </w:r>
      <w:r>
        <w:rPr>
          <w:rStyle w:val="Citation"/>
          <w:i w:val="0"/>
          <w:iCs w:val="0"/>
        </w:rPr>
        <w:tab/>
        <w:t>D10S16, doi:10.1029/2004JD004757.</w:t>
      </w:r>
    </w:p>
    <w:p w:rsidR="000C203A" w:rsidRDefault="00CD3F98">
      <w:bookmarkStart w:id="1" w:name="jgrd15217-cit-0000"/>
      <w:bookmarkEnd w:id="1"/>
      <w:r>
        <w:rPr>
          <w:rStyle w:val="Citation"/>
          <w:i w:val="0"/>
          <w:iCs w:val="0"/>
        </w:rPr>
        <w:t>Benedetti, A., et al. (2009), Aerosol analysis and forecast in the European Centre for Medi</w:t>
      </w:r>
      <w:r>
        <w:rPr>
          <w:rStyle w:val="Citation"/>
          <w:i w:val="0"/>
          <w:iCs w:val="0"/>
        </w:rPr>
        <w:t xml:space="preserve">um-Range </w:t>
      </w:r>
      <w:r>
        <w:rPr>
          <w:rStyle w:val="Citation"/>
          <w:i w:val="0"/>
          <w:iCs w:val="0"/>
        </w:rPr>
        <w:tab/>
        <w:t xml:space="preserve">Weather Forecasts Integrated Forecast System: 2. Data assimilation, </w:t>
      </w:r>
      <w:r>
        <w:rPr>
          <w:rStyle w:val="Citation"/>
        </w:rPr>
        <w:t>J. Geophys. Res.</w:t>
      </w:r>
      <w:r>
        <w:rPr>
          <w:rStyle w:val="Citation"/>
          <w:i w:val="0"/>
          <w:iCs w:val="0"/>
        </w:rPr>
        <w:t xml:space="preserve">, </w:t>
      </w:r>
      <w:r>
        <w:rPr>
          <w:rStyle w:val="Citation"/>
          <w:b/>
          <w:bCs/>
          <w:i w:val="0"/>
          <w:iCs w:val="0"/>
        </w:rPr>
        <w:t>114</w:t>
      </w:r>
      <w:r>
        <w:rPr>
          <w:rStyle w:val="Citation"/>
          <w:i w:val="0"/>
          <w:iCs w:val="0"/>
        </w:rPr>
        <w:t xml:space="preserve">, </w:t>
      </w:r>
      <w:r>
        <w:rPr>
          <w:rStyle w:val="Citation"/>
          <w:i w:val="0"/>
          <w:iCs w:val="0"/>
        </w:rPr>
        <w:tab/>
        <w:t>D13205, doi:</w:t>
      </w:r>
      <w:hyperlink r:id="rId7">
        <w:r>
          <w:rPr>
            <w:rStyle w:val="LienInternet"/>
          </w:rPr>
          <w:t>10.1029/2008JD011115</w:t>
        </w:r>
      </w:hyperlink>
      <w:r>
        <w:rPr>
          <w:rStyle w:val="Citation"/>
          <w:i w:val="0"/>
          <w:iCs w:val="0"/>
        </w:rPr>
        <w:t>.</w:t>
      </w:r>
    </w:p>
    <w:p w:rsidR="000C203A" w:rsidRDefault="00CD3F98">
      <w:pPr>
        <w:spacing w:after="0" w:line="100" w:lineRule="atLeast"/>
        <w:ind w:left="720" w:hanging="720"/>
      </w:pPr>
      <w:r>
        <w:rPr>
          <w:rStyle w:val="Citation"/>
          <w:i w:val="0"/>
          <w:iCs w:val="0"/>
        </w:rPr>
        <w:t>Ginoux, P., M. Chin, I. Tegen, et al. (2001). "</w:t>
      </w:r>
      <w:r>
        <w:rPr>
          <w:rStyle w:val="Citation"/>
          <w:i w:val="0"/>
          <w:iCs w:val="0"/>
        </w:rPr>
        <w:t xml:space="preserve">Sources and distributions of dust aerosols simulated with the GOCART model." </w:t>
      </w:r>
      <w:r>
        <w:rPr>
          <w:rStyle w:val="Citation"/>
        </w:rPr>
        <w:t>Journal of Geophysical Research</w:t>
      </w:r>
      <w:r>
        <w:rPr>
          <w:rStyle w:val="Citation"/>
          <w:i w:val="0"/>
          <w:iCs w:val="0"/>
        </w:rPr>
        <w:t xml:space="preserve"> </w:t>
      </w:r>
      <w:r>
        <w:rPr>
          <w:rStyle w:val="Citation"/>
          <w:b/>
          <w:i w:val="0"/>
          <w:iCs w:val="0"/>
        </w:rPr>
        <w:t>106</w:t>
      </w:r>
      <w:r>
        <w:rPr>
          <w:rStyle w:val="Citation"/>
          <w:i w:val="0"/>
          <w:iCs w:val="0"/>
        </w:rPr>
        <w:t xml:space="preserve">(D17): 20255-20274 </w:t>
      </w:r>
    </w:p>
    <w:p w:rsidR="000C203A" w:rsidRDefault="000C203A">
      <w:pPr>
        <w:spacing w:after="0" w:line="100" w:lineRule="atLeast"/>
        <w:ind w:left="720" w:hanging="720"/>
      </w:pPr>
    </w:p>
    <w:p w:rsidR="000C203A" w:rsidRDefault="00CD3F98">
      <w:pPr>
        <w:spacing w:after="0" w:line="100" w:lineRule="atLeast"/>
        <w:ind w:left="720" w:hanging="720"/>
      </w:pPr>
      <w:r>
        <w:rPr>
          <w:rStyle w:val="Citation"/>
          <w:i w:val="0"/>
          <w:iCs w:val="0"/>
        </w:rPr>
        <w:t>Kaiser, J. W., Heil, A., Andreae, M. O., Benedetti, A., Chubarova, N., Jones, L., Morcrette, J.-J., Razinger, M., Schultz, </w:t>
      </w:r>
      <w:r>
        <w:rPr>
          <w:rStyle w:val="Citation"/>
          <w:i w:val="0"/>
          <w:iCs w:val="0"/>
        </w:rPr>
        <w:t xml:space="preserve">M. G., Suttie, M., and van der Werf, G. R.: Biomass burning emissions estimated with a global fire assimilation system based on observed fire radiative power, Biogeosciences, </w:t>
      </w:r>
      <w:r>
        <w:rPr>
          <w:rStyle w:val="Citation"/>
          <w:b/>
          <w:bCs/>
          <w:i w:val="0"/>
          <w:iCs w:val="0"/>
        </w:rPr>
        <w:t>9</w:t>
      </w:r>
      <w:r>
        <w:rPr>
          <w:rStyle w:val="Citation"/>
          <w:i w:val="0"/>
          <w:iCs w:val="0"/>
        </w:rPr>
        <w:t>, 527-554, doi:10.5194/bg-9-527-2012, 2012.</w:t>
      </w:r>
    </w:p>
    <w:p w:rsidR="000C203A" w:rsidRDefault="000C203A">
      <w:pPr>
        <w:pStyle w:val="ListParagraph"/>
        <w:spacing w:after="120" w:line="100" w:lineRule="atLeast"/>
        <w:ind w:left="0"/>
        <w:jc w:val="both"/>
      </w:pPr>
    </w:p>
    <w:p w:rsidR="000C203A" w:rsidRDefault="00CD3F98">
      <w:pPr>
        <w:pStyle w:val="ListParagraph"/>
        <w:spacing w:after="120" w:line="100" w:lineRule="atLeast"/>
        <w:ind w:left="0"/>
        <w:jc w:val="both"/>
      </w:pPr>
      <w:r>
        <w:rPr>
          <w:rFonts w:eastAsia="Calibri" w:cs="Times New Roman"/>
        </w:rPr>
        <w:t>Boucher, O., and M. Pham, History o</w:t>
      </w:r>
      <w:r>
        <w:rPr>
          <w:rFonts w:eastAsia="Calibri" w:cs="Times New Roman"/>
        </w:rPr>
        <w:t>f the sulfate aerosol radiative forcings, </w:t>
      </w:r>
      <w:r>
        <w:rPr>
          <w:rFonts w:eastAsia="Calibri" w:cs="Times New Roman"/>
          <w:i/>
          <w:iCs/>
        </w:rPr>
        <w:t>Geophys. Res. Lett.</w:t>
      </w:r>
      <w:r>
        <w:rPr>
          <w:rFonts w:eastAsia="Calibri" w:cs="Times New Roman"/>
        </w:rPr>
        <w:t xml:space="preserve">, </w:t>
      </w:r>
      <w:r>
        <w:rPr>
          <w:rFonts w:eastAsia="Calibri" w:cs="Times New Roman"/>
          <w:b/>
        </w:rPr>
        <w:t>29</w:t>
      </w:r>
      <w:r>
        <w:rPr>
          <w:rFonts w:eastAsia="Calibri" w:cs="Times New Roman"/>
        </w:rPr>
        <w:t xml:space="preserve">, 1308, </w:t>
      </w:r>
      <w:r>
        <w:rPr>
          <w:rFonts w:eastAsia="Calibri" w:cs="Times New Roman"/>
        </w:rPr>
        <w:tab/>
        <w:t>2002.</w:t>
      </w:r>
    </w:p>
    <w:p w:rsidR="000C203A" w:rsidRDefault="000C203A">
      <w:pPr>
        <w:pStyle w:val="ListParagraph"/>
        <w:spacing w:after="120" w:line="100" w:lineRule="atLeast"/>
        <w:ind w:left="0"/>
        <w:jc w:val="both"/>
      </w:pPr>
    </w:p>
    <w:p w:rsidR="000C203A" w:rsidRDefault="00CD3F98">
      <w:pPr>
        <w:pStyle w:val="ListParagraph"/>
        <w:spacing w:after="120" w:line="100" w:lineRule="atLeast"/>
        <w:ind w:left="0"/>
        <w:jc w:val="both"/>
      </w:pPr>
      <w:r>
        <w:rPr>
          <w:rFonts w:eastAsia="Calibri" w:cs="Times New Roman"/>
        </w:rPr>
        <w:t xml:space="preserve">Dentener, F., S. Kinne, T. Bond, O. Boucher, J. Cofala, S. Generoso, P. Ginoux, S. Gong, J. Hoelzemann, A. </w:t>
      </w:r>
      <w:r>
        <w:rPr>
          <w:rFonts w:eastAsia="Calibri" w:cs="Times New Roman"/>
        </w:rPr>
        <w:tab/>
        <w:t>Ito, L. Marelli, J. Penner, J.-P. Putaud, C. Textor, M. Schulz, G.v</w:t>
      </w:r>
      <w:r>
        <w:rPr>
          <w:rFonts w:eastAsia="Calibri" w:cs="Times New Roman"/>
        </w:rPr>
        <w:t>.d. Werf, and J. Wilson:</w:t>
      </w:r>
      <w:r>
        <w:rPr>
          <w:rFonts w:eastAsia="Calibri" w:cs="Times New Roman"/>
          <w:bCs/>
        </w:rPr>
        <w:t xml:space="preserve"> Emissions of </w:t>
      </w:r>
      <w:r>
        <w:rPr>
          <w:rFonts w:eastAsia="Calibri" w:cs="Times New Roman"/>
          <w:bCs/>
        </w:rPr>
        <w:tab/>
        <w:t xml:space="preserve">primary aerosol and precursor gases in the years 2000 and 1750 -prescribed data-sets for </w:t>
      </w:r>
      <w:r>
        <w:rPr>
          <w:rFonts w:eastAsia="Calibri" w:cs="Times New Roman"/>
          <w:bCs/>
        </w:rPr>
        <w:tab/>
        <w:t>AeroCom</w:t>
      </w:r>
      <w:r>
        <w:rPr>
          <w:rFonts w:eastAsia="Calibri" w:cs="Times New Roman"/>
          <w:bCs/>
          <w:i/>
        </w:rPr>
        <w:t>, Atmos. Chem. Phys.</w:t>
      </w:r>
      <w:r>
        <w:rPr>
          <w:rFonts w:eastAsia="Calibri" w:cs="Times New Roman"/>
          <w:i/>
        </w:rPr>
        <w:t>,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  <w:b/>
        </w:rPr>
        <w:t>6</w:t>
      </w:r>
      <w:r>
        <w:rPr>
          <w:rFonts w:eastAsia="Calibri" w:cs="Times New Roman"/>
        </w:rPr>
        <w:t>, 4321-4344, 2006. </w:t>
      </w:r>
    </w:p>
    <w:p w:rsidR="000C203A" w:rsidRDefault="000C203A">
      <w:pPr>
        <w:pStyle w:val="ListParagraph"/>
        <w:spacing w:after="120" w:line="100" w:lineRule="atLeast"/>
        <w:ind w:left="0"/>
        <w:jc w:val="both"/>
      </w:pPr>
    </w:p>
    <w:p w:rsidR="000C203A" w:rsidRDefault="00CD3F98">
      <w:pPr>
        <w:pStyle w:val="ListParagraph"/>
        <w:spacing w:after="120" w:line="100" w:lineRule="atLeast"/>
        <w:ind w:left="0"/>
        <w:jc w:val="both"/>
      </w:pPr>
      <w:r>
        <w:rPr>
          <w:rFonts w:eastAsia="Calibri" w:cs="Times New Roman"/>
        </w:rPr>
        <w:t xml:space="preserve">Huneeus, N. : Assimilation variationnelle d’observations satellitaires dans </w:t>
      </w:r>
      <w:r>
        <w:rPr>
          <w:rFonts w:eastAsia="Calibri" w:cs="Times New Roman"/>
        </w:rPr>
        <w:t xml:space="preserve">un modèle atmosphérique </w:t>
      </w:r>
      <w:r>
        <w:rPr>
          <w:rFonts w:eastAsia="Calibri" w:cs="Times New Roman"/>
        </w:rPr>
        <w:tab/>
        <w:t>d’aérosols, PhD Thesis, 225 pp., Univ. des Sci. et Technol. de Lille, Lille, France, 2007.</w:t>
      </w:r>
    </w:p>
    <w:p w:rsidR="000C203A" w:rsidRDefault="000C203A">
      <w:pPr>
        <w:pStyle w:val="ListParagraph"/>
        <w:spacing w:after="120" w:line="100" w:lineRule="atLeast"/>
        <w:ind w:left="0"/>
        <w:jc w:val="both"/>
      </w:pPr>
    </w:p>
    <w:p w:rsidR="00CD3F98" w:rsidRDefault="00CD3F98">
      <w:pPr>
        <w:pStyle w:val="ListParagraph"/>
        <w:spacing w:after="120" w:line="100" w:lineRule="atLeast"/>
        <w:ind w:left="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Inness, A., Baier, F., Benedetti, A., Bouarar, I., Chabrillat, S., Clark, H., Clerbaux, C., Coheur, P., </w:t>
      </w:r>
      <w:r>
        <w:rPr>
          <w:rFonts w:eastAsia="Calibri" w:cs="Times New Roman"/>
        </w:rPr>
        <w:tab/>
        <w:t>Engelen, R. J., Errera, Q., Flemmi</w:t>
      </w:r>
      <w:r>
        <w:rPr>
          <w:rFonts w:eastAsia="Calibri" w:cs="Times New Roman"/>
        </w:rPr>
        <w:t xml:space="preserve">ng, J., George, M., Granier, C., Hadji-Lazaro, J., Huijnen, V., </w:t>
      </w:r>
      <w:r>
        <w:rPr>
          <w:rFonts w:eastAsia="Calibri" w:cs="Times New Roman"/>
        </w:rPr>
        <w:tab/>
        <w:t xml:space="preserve">Hurtmans, D., Jones, L., Kaiser, J. W., Kapsomenakis, J., Lefever, K., Leitão, J., Razinger, M., </w:t>
      </w:r>
      <w:r>
        <w:rPr>
          <w:rFonts w:eastAsia="Calibri" w:cs="Times New Roman"/>
        </w:rPr>
        <w:tab/>
        <w:t>Richter, A., Schultz, M. G., Simmons, A. J., Suttie, M., Stein, O., Thépaut, J.-N., Thouret, </w:t>
      </w:r>
      <w:r>
        <w:rPr>
          <w:rFonts w:eastAsia="Calibri" w:cs="Times New Roman"/>
        </w:rPr>
        <w:t xml:space="preserve">V., </w:t>
      </w:r>
      <w:r>
        <w:rPr>
          <w:rFonts w:eastAsia="Calibri" w:cs="Times New Roman"/>
        </w:rPr>
        <w:tab/>
        <w:t xml:space="preserve">Vrekoussis, M., Zerefos, C., and the MACC team: The MACC reanalysis: an 8 yr data set of </w:t>
      </w:r>
      <w:r>
        <w:rPr>
          <w:rFonts w:eastAsia="Calibri" w:cs="Times New Roman"/>
        </w:rPr>
        <w:tab/>
        <w:t xml:space="preserve">atmospheric composition, </w:t>
      </w:r>
      <w:r>
        <w:rPr>
          <w:rFonts w:eastAsia="Calibri" w:cs="Times New Roman"/>
          <w:i/>
        </w:rPr>
        <w:t>Atmos. Chem. Phys.</w:t>
      </w:r>
      <w:r>
        <w:rPr>
          <w:rFonts w:eastAsia="Calibri" w:cs="Times New Roman"/>
        </w:rPr>
        <w:t xml:space="preserve">, </w:t>
      </w:r>
      <w:r>
        <w:rPr>
          <w:rFonts w:eastAsia="Calibri" w:cs="Times New Roman"/>
          <w:b/>
        </w:rPr>
        <w:t>13</w:t>
      </w:r>
      <w:r>
        <w:rPr>
          <w:rFonts w:eastAsia="Calibri" w:cs="Times New Roman"/>
        </w:rPr>
        <w:t>, 4073-4109, 2013.</w:t>
      </w:r>
    </w:p>
    <w:p w:rsidR="00CD3F98" w:rsidRDefault="00CD3F98">
      <w:pPr>
        <w:pStyle w:val="ListParagraph"/>
        <w:spacing w:after="120" w:line="100" w:lineRule="atLeast"/>
        <w:ind w:left="0"/>
        <w:jc w:val="both"/>
        <w:rPr>
          <w:rFonts w:eastAsia="Calibri" w:cs="Times New Roman"/>
        </w:rPr>
      </w:pPr>
    </w:p>
    <w:p w:rsidR="00CD3F98" w:rsidRDefault="00CD3F98" w:rsidP="00CD3F9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Courier" w:eastAsiaTheme="minorEastAsia" w:hAnsi="Courier" w:cs="Courier"/>
          <w:sz w:val="32"/>
          <w:szCs w:val="32"/>
        </w:rPr>
      </w:pPr>
      <w:r>
        <w:rPr>
          <w:rFonts w:ascii="Courier" w:eastAsiaTheme="minorEastAsia" w:hAnsi="Courier" w:cs="Courier"/>
          <w:sz w:val="32"/>
          <w:szCs w:val="32"/>
        </w:rPr>
        <w:t>Paugam, R., Wooster, M., Atherton, J., Freitas, S. R., Schultz, M. G., and Kaiser, J. W. (2015). Development and optimization of a wildfire plume rise model based on remote sensing data inputs - part 2. Atmospheric Chemistry and Physics Discussions, 15(6):9815–9895.</w:t>
      </w:r>
    </w:p>
    <w:p w:rsidR="000C203A" w:rsidRDefault="000C203A">
      <w:pPr>
        <w:pStyle w:val="ListParagraph"/>
        <w:spacing w:after="120" w:line="100" w:lineRule="atLeast"/>
        <w:ind w:left="0"/>
        <w:jc w:val="both"/>
      </w:pPr>
    </w:p>
    <w:sectPr w:rsidR="000C203A" w:rsidSect="000C203A">
      <w:pgSz w:w="12240" w:h="15840"/>
      <w:pgMar w:top="1440" w:right="1440" w:bottom="1440" w:left="1440" w:header="0" w:footer="0" w:gutter="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 PL UMing HK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Lohit Devanaga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4396"/>
    <w:multiLevelType w:val="multilevel"/>
    <w:tmpl w:val="316C8D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6344C3"/>
    <w:multiLevelType w:val="multilevel"/>
    <w:tmpl w:val="77383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20"/>
  <w:characterSpacingControl w:val="doNotCompress"/>
  <w:compat>
    <w:useFELayout/>
  </w:compat>
  <w:rsids>
    <w:rsidRoot w:val="000C203A"/>
    <w:rsid w:val="000C203A"/>
    <w:rsid w:val="00CD3F98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C203A"/>
    <w:pPr>
      <w:suppressAutoHyphens/>
      <w:spacing w:after="200" w:line="276" w:lineRule="auto"/>
    </w:pPr>
    <w:rPr>
      <w:rFonts w:ascii="Calibri" w:eastAsia="AR PL UMing HK" w:hAnsi="Calibri" w:cs="Calibri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Titre2">
    <w:name w:val="Titre 2"/>
    <w:basedOn w:val="Titre"/>
    <w:rsid w:val="000C203A"/>
  </w:style>
  <w:style w:type="character" w:customStyle="1" w:styleId="Citation">
    <w:name w:val="Citation"/>
    <w:rsid w:val="000C203A"/>
    <w:rPr>
      <w:i/>
      <w:iCs/>
    </w:rPr>
  </w:style>
  <w:style w:type="character" w:customStyle="1" w:styleId="LienInternet">
    <w:name w:val="Lien Internet"/>
    <w:rsid w:val="000C203A"/>
    <w:rPr>
      <w:color w:val="000080"/>
      <w:u w:val="single"/>
      <w:lang w:val="uz-Cyrl-UZ" w:eastAsia="uz-Cyrl-UZ" w:bidi="uz-Cyrl-UZ"/>
    </w:rPr>
  </w:style>
  <w:style w:type="character" w:customStyle="1" w:styleId="Puces">
    <w:name w:val="Puces"/>
    <w:rsid w:val="000C203A"/>
    <w:rPr>
      <w:rFonts w:ascii="OpenSymbol" w:eastAsia="OpenSymbol" w:hAnsi="OpenSymbol" w:cs="OpenSymbol"/>
    </w:rPr>
  </w:style>
  <w:style w:type="paragraph" w:customStyle="1" w:styleId="Titre">
    <w:name w:val="Titre"/>
    <w:basedOn w:val="Normal"/>
    <w:next w:val="Corpsdetexte"/>
    <w:rsid w:val="000C203A"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customStyle="1" w:styleId="Corpsdetexte">
    <w:name w:val="Corps de texte"/>
    <w:basedOn w:val="Normal"/>
    <w:rsid w:val="000C203A"/>
    <w:pPr>
      <w:spacing w:after="120"/>
    </w:pPr>
  </w:style>
  <w:style w:type="paragraph" w:customStyle="1" w:styleId="Liste">
    <w:name w:val="Liste"/>
    <w:basedOn w:val="Corpsdetexte"/>
    <w:rsid w:val="000C203A"/>
    <w:rPr>
      <w:rFonts w:cs="Lohit Devanagari"/>
    </w:rPr>
  </w:style>
  <w:style w:type="paragraph" w:customStyle="1" w:styleId="Lgende">
    <w:name w:val="Légende"/>
    <w:basedOn w:val="Normal"/>
    <w:rsid w:val="000C203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rsid w:val="000C203A"/>
    <w:pPr>
      <w:suppressLineNumbers/>
    </w:pPr>
    <w:rPr>
      <w:rFonts w:cs="Lohit Devanagari"/>
    </w:rPr>
  </w:style>
  <w:style w:type="paragraph" w:styleId="ListParagraph">
    <w:name w:val="List Paragraph"/>
    <w:basedOn w:val="Normal"/>
    <w:rsid w:val="000C2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dx.doi.org/10.1029/2008JD011235" TargetMode="External"/><Relationship Id="rId6" Type="http://schemas.openxmlformats.org/officeDocument/2006/relationships/hyperlink" Target="https://software.ecmwf.int/wiki/display/IFS/CY41R1+Official+IFS+Documentation" TargetMode="External"/><Relationship Id="rId7" Type="http://schemas.openxmlformats.org/officeDocument/2006/relationships/hyperlink" Target="http://dx.doi.org/10.1029/2008JD011115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506</Words>
  <Characters>2888</Characters>
  <Application>Microsoft Macintosh Word</Application>
  <DocSecurity>0</DocSecurity>
  <Lines>24</Lines>
  <Paragraphs>5</Paragraphs>
  <ScaleCrop>false</ScaleCrop>
  <Company>GSFC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</dc:creator>
  <cp:lastModifiedBy>Mariya Petrenko</cp:lastModifiedBy>
  <cp:revision>2</cp:revision>
  <dcterms:created xsi:type="dcterms:W3CDTF">2015-08-12T15:09:00Z</dcterms:created>
  <dcterms:modified xsi:type="dcterms:W3CDTF">2015-08-31T15:07:00Z</dcterms:modified>
</cp:coreProperties>
</file>